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47AE" w14:textId="226BA8F8" w:rsidR="00035FA5" w:rsidRPr="00030284" w:rsidRDefault="00035FA5" w:rsidP="00044261">
      <w:pPr>
        <w:pStyle w:val="PaperTitle"/>
        <w:spacing w:before="0" w:line="259" w:lineRule="auto"/>
      </w:pPr>
      <w:bookmarkStart w:id="0" w:name="_Hlk193929054"/>
      <w:bookmarkEnd w:id="0"/>
      <w:r w:rsidRPr="00030284">
        <w:t xml:space="preserve">Design and Analysis of D-shaped Optical Fiber Biosensor </w:t>
      </w:r>
      <w:r w:rsidR="002E30CD" w:rsidRPr="00030284">
        <w:br/>
      </w:r>
      <w:r w:rsidR="00297C0E" w:rsidRPr="00030284">
        <w:t>for</w:t>
      </w:r>
      <w:r w:rsidRPr="00030284">
        <w:t xml:space="preserve"> Human Teeth Disease Diagnosis</w:t>
      </w:r>
    </w:p>
    <w:p w14:paraId="60C7E0FF" w14:textId="77777777" w:rsidR="00044261" w:rsidRPr="00030284" w:rsidRDefault="00044261" w:rsidP="00044261">
      <w:pPr>
        <w:pStyle w:val="AuthorName"/>
        <w:spacing w:before="0" w:after="0"/>
      </w:pPr>
    </w:p>
    <w:p w14:paraId="2AC69E64" w14:textId="7601B9C2" w:rsidR="00EF173B" w:rsidRPr="00030284" w:rsidRDefault="00EF173B" w:rsidP="00044261">
      <w:pPr>
        <w:pStyle w:val="AuthorName"/>
        <w:spacing w:before="0" w:after="0"/>
        <w:rPr>
          <w:rFonts w:eastAsia="Aptos"/>
          <w:kern w:val="2"/>
          <w:szCs w:val="28"/>
          <w:vertAlign w:val="superscript"/>
          <w:lang w:val="en-MY"/>
          <w14:ligatures w14:val="standardContextual"/>
        </w:rPr>
      </w:pPr>
      <w:proofErr w:type="spellStart"/>
      <w:r w:rsidRPr="00030284">
        <w:rPr>
          <w:szCs w:val="28"/>
        </w:rPr>
        <w:t>Ibrar</w:t>
      </w:r>
      <w:proofErr w:type="spellEnd"/>
      <w:r w:rsidRPr="00030284">
        <w:rPr>
          <w:szCs w:val="28"/>
        </w:rPr>
        <w:t xml:space="preserve"> Jahan M A</w:t>
      </w:r>
      <w:r w:rsidRPr="00030284">
        <w:rPr>
          <w:szCs w:val="28"/>
          <w:vertAlign w:val="superscript"/>
        </w:rPr>
        <w:t>1</w:t>
      </w:r>
      <w:r w:rsidR="00A73087" w:rsidRPr="00030284">
        <w:rPr>
          <w:szCs w:val="28"/>
          <w:vertAlign w:val="superscript"/>
        </w:rPr>
        <w:t>,</w:t>
      </w:r>
      <w:r w:rsidR="00044261" w:rsidRPr="00030284">
        <w:rPr>
          <w:szCs w:val="28"/>
          <w:vertAlign w:val="superscript"/>
        </w:rPr>
        <w:t xml:space="preserve"> </w:t>
      </w:r>
      <w:r w:rsidR="00A73087" w:rsidRPr="00030284">
        <w:rPr>
          <w:szCs w:val="28"/>
          <w:vertAlign w:val="superscript"/>
        </w:rPr>
        <w:t>a)</w:t>
      </w:r>
      <w:r w:rsidRPr="00030284">
        <w:rPr>
          <w:szCs w:val="28"/>
        </w:rPr>
        <w:t>, Archana Yadav</w:t>
      </w:r>
      <w:r w:rsidRPr="00030284">
        <w:rPr>
          <w:szCs w:val="28"/>
          <w:vertAlign w:val="superscript"/>
        </w:rPr>
        <w:t>2</w:t>
      </w:r>
      <w:r w:rsidR="00A73087" w:rsidRPr="00030284">
        <w:rPr>
          <w:szCs w:val="28"/>
          <w:vertAlign w:val="superscript"/>
        </w:rPr>
        <w:t>,</w:t>
      </w:r>
      <w:r w:rsidR="00044261" w:rsidRPr="00030284">
        <w:rPr>
          <w:szCs w:val="28"/>
          <w:vertAlign w:val="superscript"/>
        </w:rPr>
        <w:t xml:space="preserve"> </w:t>
      </w:r>
      <w:r w:rsidR="00A73087" w:rsidRPr="00030284">
        <w:rPr>
          <w:szCs w:val="28"/>
          <w:vertAlign w:val="superscript"/>
        </w:rPr>
        <w:t>b)</w:t>
      </w:r>
      <w:r w:rsidRPr="00030284">
        <w:rPr>
          <w:szCs w:val="28"/>
        </w:rPr>
        <w:t>, Gaurav Kumar Bharti</w:t>
      </w:r>
      <w:r w:rsidRPr="00030284">
        <w:rPr>
          <w:szCs w:val="28"/>
          <w:vertAlign w:val="superscript"/>
        </w:rPr>
        <w:t>3</w:t>
      </w:r>
      <w:r w:rsidR="00A73087" w:rsidRPr="00030284">
        <w:rPr>
          <w:szCs w:val="28"/>
          <w:vertAlign w:val="superscript"/>
        </w:rPr>
        <w:t>,</w:t>
      </w:r>
      <w:r w:rsidR="00044261" w:rsidRPr="00030284">
        <w:rPr>
          <w:szCs w:val="28"/>
          <w:vertAlign w:val="superscript"/>
        </w:rPr>
        <w:t xml:space="preserve"> </w:t>
      </w:r>
      <w:r w:rsidR="00A73087" w:rsidRPr="00030284">
        <w:rPr>
          <w:szCs w:val="28"/>
          <w:vertAlign w:val="superscript"/>
        </w:rPr>
        <w:t>c)</w:t>
      </w:r>
      <w:r w:rsidRPr="00030284">
        <w:rPr>
          <w:szCs w:val="28"/>
        </w:rPr>
        <w:t xml:space="preserve">, </w:t>
      </w:r>
      <w:r w:rsidRPr="00030284">
        <w:rPr>
          <w:szCs w:val="28"/>
        </w:rPr>
        <w:br/>
        <w:t>Darshan S Bhat</w:t>
      </w:r>
      <w:r w:rsidRPr="00030284">
        <w:rPr>
          <w:szCs w:val="28"/>
          <w:vertAlign w:val="superscript"/>
        </w:rPr>
        <w:t>1</w:t>
      </w:r>
      <w:r w:rsidR="00A73087" w:rsidRPr="00030284">
        <w:rPr>
          <w:szCs w:val="28"/>
          <w:vertAlign w:val="superscript"/>
        </w:rPr>
        <w:t>,</w:t>
      </w:r>
      <w:r w:rsidR="00044261" w:rsidRPr="00030284">
        <w:rPr>
          <w:szCs w:val="28"/>
          <w:vertAlign w:val="superscript"/>
        </w:rPr>
        <w:t xml:space="preserve"> </w:t>
      </w:r>
      <w:r w:rsidR="00A73087" w:rsidRPr="00030284">
        <w:rPr>
          <w:szCs w:val="28"/>
          <w:vertAlign w:val="superscript"/>
        </w:rPr>
        <w:t>d)</w:t>
      </w:r>
      <w:r w:rsidRPr="00030284">
        <w:rPr>
          <w:szCs w:val="28"/>
        </w:rPr>
        <w:t>, Sampath Kumar G R</w:t>
      </w:r>
      <w:r w:rsidRPr="00030284">
        <w:rPr>
          <w:szCs w:val="28"/>
          <w:vertAlign w:val="superscript"/>
        </w:rPr>
        <w:t>1</w:t>
      </w:r>
      <w:r w:rsidR="00A73087" w:rsidRPr="00030284">
        <w:rPr>
          <w:szCs w:val="28"/>
          <w:vertAlign w:val="superscript"/>
        </w:rPr>
        <w:t>,</w:t>
      </w:r>
      <w:r w:rsidR="00044261" w:rsidRPr="00030284">
        <w:rPr>
          <w:szCs w:val="28"/>
          <w:vertAlign w:val="superscript"/>
        </w:rPr>
        <w:t xml:space="preserve"> </w:t>
      </w:r>
      <w:r w:rsidR="00A73087" w:rsidRPr="00030284">
        <w:rPr>
          <w:szCs w:val="28"/>
          <w:vertAlign w:val="superscript"/>
        </w:rPr>
        <w:t>e)</w:t>
      </w:r>
      <w:r w:rsidRPr="00030284">
        <w:rPr>
          <w:szCs w:val="28"/>
        </w:rPr>
        <w:t>, Shreesha J B</w:t>
      </w:r>
      <w:r w:rsidRPr="00030284">
        <w:rPr>
          <w:szCs w:val="28"/>
          <w:vertAlign w:val="superscript"/>
        </w:rPr>
        <w:t>1</w:t>
      </w:r>
      <w:r w:rsidR="00A73087" w:rsidRPr="00030284">
        <w:rPr>
          <w:szCs w:val="28"/>
          <w:vertAlign w:val="superscript"/>
        </w:rPr>
        <w:t>,</w:t>
      </w:r>
      <w:r w:rsidR="00044261" w:rsidRPr="00030284">
        <w:rPr>
          <w:szCs w:val="28"/>
          <w:vertAlign w:val="superscript"/>
        </w:rPr>
        <w:t xml:space="preserve"> </w:t>
      </w:r>
      <w:r w:rsidR="00A73087" w:rsidRPr="00030284">
        <w:rPr>
          <w:szCs w:val="28"/>
          <w:vertAlign w:val="superscript"/>
        </w:rPr>
        <w:t>f)</w:t>
      </w:r>
      <w:r w:rsidRPr="00030284">
        <w:rPr>
          <w:rFonts w:eastAsia="Aptos"/>
          <w:kern w:val="2"/>
          <w:szCs w:val="28"/>
          <w:lang w:val="en-MY"/>
          <w14:ligatures w14:val="standardContextual"/>
        </w:rPr>
        <w:t xml:space="preserve">, </w:t>
      </w:r>
      <w:r w:rsidRPr="00030284">
        <w:rPr>
          <w:rFonts w:eastAsia="Aptos"/>
          <w:kern w:val="2"/>
          <w:szCs w:val="28"/>
          <w:lang w:val="en-MY"/>
          <w14:ligatures w14:val="standardContextual"/>
        </w:rPr>
        <w:br/>
        <w:t>Mai Neo</w:t>
      </w:r>
      <w:r w:rsidRPr="00030284">
        <w:rPr>
          <w:rFonts w:eastAsia="Aptos"/>
          <w:kern w:val="2"/>
          <w:szCs w:val="28"/>
          <w:vertAlign w:val="superscript"/>
          <w:lang w:val="en-MY"/>
          <w14:ligatures w14:val="standardContextual"/>
        </w:rPr>
        <w:t>4,</w:t>
      </w:r>
      <w:r w:rsidR="00044261" w:rsidRPr="00030284">
        <w:rPr>
          <w:rFonts w:eastAsia="Aptos"/>
          <w:kern w:val="2"/>
          <w:szCs w:val="28"/>
          <w:vertAlign w:val="superscript"/>
          <w:lang w:val="en-MY"/>
          <w14:ligatures w14:val="standardContextual"/>
        </w:rPr>
        <w:t xml:space="preserve"> </w:t>
      </w:r>
      <w:r w:rsidR="00A73087" w:rsidRPr="00030284">
        <w:rPr>
          <w:rFonts w:eastAsia="Aptos"/>
          <w:kern w:val="2"/>
          <w:szCs w:val="28"/>
          <w:vertAlign w:val="superscript"/>
          <w:lang w:val="en-MY"/>
          <w14:ligatures w14:val="standardContextual"/>
        </w:rPr>
        <w:t>g</w:t>
      </w:r>
      <w:r w:rsidRPr="00030284">
        <w:rPr>
          <w:rFonts w:eastAsia="Aptos"/>
          <w:kern w:val="2"/>
          <w:szCs w:val="28"/>
          <w:vertAlign w:val="superscript"/>
          <w:lang w:val="en-MY"/>
          <w14:ligatures w14:val="standardContextual"/>
        </w:rPr>
        <w:t>)</w:t>
      </w:r>
      <w:r w:rsidRPr="00030284">
        <w:rPr>
          <w:rFonts w:eastAsia="Aptos"/>
          <w:kern w:val="2"/>
          <w:szCs w:val="28"/>
          <w:lang w:val="en-MY"/>
          <w14:ligatures w14:val="standardContextual"/>
        </w:rPr>
        <w:t>,</w:t>
      </w:r>
      <w:r w:rsidRPr="00030284">
        <w:rPr>
          <w:rFonts w:eastAsia="Aptos"/>
          <w:kern w:val="2"/>
          <w:szCs w:val="28"/>
          <w:vertAlign w:val="superscript"/>
          <w:lang w:val="en-MY"/>
          <w14:ligatures w14:val="standardContextual"/>
        </w:rPr>
        <w:t xml:space="preserve"> </w:t>
      </w:r>
      <w:r w:rsidRPr="00030284">
        <w:rPr>
          <w:rFonts w:eastAsia="Aptos"/>
          <w:kern w:val="2"/>
          <w:szCs w:val="28"/>
          <w:lang w:val="en-MY"/>
          <w14:ligatures w14:val="standardContextual"/>
        </w:rPr>
        <w:t>Angela Amphawan</w:t>
      </w:r>
      <w:r w:rsidRPr="00030284">
        <w:rPr>
          <w:rFonts w:eastAsia="Aptos"/>
          <w:kern w:val="2"/>
          <w:szCs w:val="28"/>
          <w:vertAlign w:val="superscript"/>
          <w:lang w:val="en-MY"/>
          <w14:ligatures w14:val="standardContextual"/>
        </w:rPr>
        <w:t>5</w:t>
      </w:r>
      <w:r w:rsidR="00A73087" w:rsidRPr="00030284">
        <w:rPr>
          <w:rFonts w:eastAsia="Aptos"/>
          <w:kern w:val="2"/>
          <w:szCs w:val="28"/>
          <w:vertAlign w:val="superscript"/>
          <w:lang w:val="en-MY"/>
          <w14:ligatures w14:val="standardContextual"/>
        </w:rPr>
        <w:t>,</w:t>
      </w:r>
      <w:r w:rsidR="00044261" w:rsidRPr="00030284">
        <w:rPr>
          <w:rFonts w:eastAsia="Aptos"/>
          <w:kern w:val="2"/>
          <w:szCs w:val="28"/>
          <w:vertAlign w:val="superscript"/>
          <w:lang w:val="en-MY"/>
          <w14:ligatures w14:val="standardContextual"/>
        </w:rPr>
        <w:t xml:space="preserve"> </w:t>
      </w:r>
      <w:r w:rsidR="00A73087" w:rsidRPr="00030284">
        <w:rPr>
          <w:rFonts w:eastAsia="Aptos"/>
          <w:kern w:val="2"/>
          <w:szCs w:val="28"/>
          <w:vertAlign w:val="superscript"/>
          <w:lang w:val="en-MY"/>
          <w14:ligatures w14:val="standardContextual"/>
        </w:rPr>
        <w:t>h)</w:t>
      </w:r>
    </w:p>
    <w:p w14:paraId="54801C7D" w14:textId="77777777" w:rsidR="00044261" w:rsidRPr="00030284" w:rsidRDefault="00044261" w:rsidP="00044261">
      <w:pPr>
        <w:pStyle w:val="AuthorAffiliation"/>
        <w:rPr>
          <w:lang w:val="en-MY"/>
        </w:rPr>
      </w:pPr>
    </w:p>
    <w:p w14:paraId="20B7343A" w14:textId="77777777" w:rsidR="00EF173B" w:rsidRPr="00030284" w:rsidRDefault="00EF173B" w:rsidP="00044261">
      <w:pPr>
        <w:pStyle w:val="AuthorAffiliation"/>
      </w:pPr>
      <w:r w:rsidRPr="00030284">
        <w:rPr>
          <w:vertAlign w:val="superscript"/>
        </w:rPr>
        <w:t xml:space="preserve">1 </w:t>
      </w:r>
      <w:r w:rsidRPr="00030284">
        <w:t xml:space="preserve">Department of ECE, RNS Institute of Technology, Bangalore, India </w:t>
      </w:r>
    </w:p>
    <w:p w14:paraId="4E5A4812" w14:textId="77777777" w:rsidR="00EF173B" w:rsidRPr="00030284" w:rsidRDefault="00EF173B" w:rsidP="00044261">
      <w:pPr>
        <w:pStyle w:val="AuthorAffiliation"/>
      </w:pPr>
      <w:r w:rsidRPr="00030284">
        <w:rPr>
          <w:vertAlign w:val="superscript"/>
        </w:rPr>
        <w:t xml:space="preserve">2 </w:t>
      </w:r>
      <w:r w:rsidRPr="00030284">
        <w:t>Department of ECE, Integral University, Lucknow, India</w:t>
      </w:r>
    </w:p>
    <w:p w14:paraId="6366935A" w14:textId="590B5702" w:rsidR="00EF173B" w:rsidRPr="00030284" w:rsidRDefault="00EF173B" w:rsidP="00044261">
      <w:pPr>
        <w:pStyle w:val="AuthorAffiliation"/>
      </w:pPr>
      <w:r w:rsidRPr="00030284">
        <w:rPr>
          <w:vertAlign w:val="superscript"/>
        </w:rPr>
        <w:t xml:space="preserve">3 </w:t>
      </w:r>
      <w:r w:rsidRPr="00030284">
        <w:t>School of Electrical, Electronics &amp;</w:t>
      </w:r>
      <w:r w:rsidR="00C032BD" w:rsidRPr="00030284">
        <w:t xml:space="preserve"> Communication</w:t>
      </w:r>
      <w:r w:rsidRPr="00030284">
        <w:t xml:space="preserve"> Engineering, </w:t>
      </w:r>
      <w:proofErr w:type="spellStart"/>
      <w:r w:rsidRPr="00030284">
        <w:t>Galgotias</w:t>
      </w:r>
      <w:proofErr w:type="spellEnd"/>
      <w:r w:rsidRPr="00030284">
        <w:t xml:space="preserve"> University, Greater Noida, India</w:t>
      </w:r>
    </w:p>
    <w:p w14:paraId="2E723B7A" w14:textId="7C79E986" w:rsidR="00EF173B" w:rsidRPr="00030284" w:rsidRDefault="00EF173B" w:rsidP="00044261">
      <w:pPr>
        <w:jc w:val="center"/>
        <w:rPr>
          <w:rFonts w:eastAsia="Aptos"/>
          <w:i/>
          <w:kern w:val="2"/>
          <w:sz w:val="20"/>
          <w:lang w:val="en-MY"/>
          <w14:ligatures w14:val="standardContextual"/>
        </w:rPr>
      </w:pPr>
      <w:r w:rsidRPr="00030284">
        <w:rPr>
          <w:rFonts w:eastAsia="Aptos"/>
          <w:i/>
          <w:kern w:val="2"/>
          <w:sz w:val="20"/>
          <w:vertAlign w:val="superscript"/>
          <w:lang w:val="en-GB"/>
          <w14:ligatures w14:val="standardContextual"/>
        </w:rPr>
        <w:t>4</w:t>
      </w:r>
      <w:r w:rsidRPr="00030284">
        <w:rPr>
          <w:rFonts w:eastAsia="Aptos"/>
          <w:i/>
          <w:kern w:val="2"/>
          <w:sz w:val="20"/>
          <w:lang w:val="en-MY"/>
          <w14:ligatures w14:val="standardContextual"/>
        </w:rPr>
        <w:t>C</w:t>
      </w:r>
      <w:r w:rsidR="008403CC" w:rsidRPr="00030284">
        <w:rPr>
          <w:rFonts w:eastAsia="Aptos"/>
          <w:i/>
          <w:kern w:val="2"/>
          <w:sz w:val="20"/>
          <w:lang w:val="en-MY"/>
          <w14:ligatures w14:val="standardContextual"/>
        </w:rPr>
        <w:t>entre for Immersive and Innovative Technology (CIIT)</w:t>
      </w:r>
      <w:r w:rsidRPr="00030284">
        <w:rPr>
          <w:rFonts w:eastAsia="Aptos"/>
          <w:i/>
          <w:kern w:val="2"/>
          <w:sz w:val="20"/>
          <w:lang w:val="en-MY"/>
          <w14:ligatures w14:val="standardContextual"/>
        </w:rPr>
        <w:t xml:space="preserve">, </w:t>
      </w:r>
      <w:r w:rsidR="00605FB7" w:rsidRPr="00030284">
        <w:rPr>
          <w:rFonts w:eastAsia="Aptos"/>
          <w:i/>
          <w:kern w:val="2"/>
          <w:sz w:val="20"/>
          <w:lang w:val="en-MY"/>
          <w14:ligatures w14:val="standardContextual"/>
        </w:rPr>
        <w:t xml:space="preserve">COE for Immersive Experience, </w:t>
      </w:r>
      <w:r w:rsidRPr="00030284">
        <w:rPr>
          <w:rFonts w:eastAsia="Aptos"/>
          <w:i/>
          <w:kern w:val="2"/>
          <w:sz w:val="20"/>
          <w:lang w:val="en-MY"/>
          <w14:ligatures w14:val="standardContextual"/>
        </w:rPr>
        <w:t>Multimedia University, 63100 Cyberjaya, Selangor, Malaysia</w:t>
      </w:r>
    </w:p>
    <w:p w14:paraId="18A332B1" w14:textId="77777777" w:rsidR="00EF173B" w:rsidRPr="00030284" w:rsidRDefault="00EF173B" w:rsidP="00044261">
      <w:pPr>
        <w:jc w:val="center"/>
        <w:rPr>
          <w:rFonts w:eastAsia="Aptos"/>
          <w:i/>
          <w:kern w:val="2"/>
          <w:sz w:val="20"/>
          <w:lang w:val="en-MY"/>
          <w14:ligatures w14:val="standardContextual"/>
        </w:rPr>
      </w:pPr>
      <w:r w:rsidRPr="00030284">
        <w:rPr>
          <w:rFonts w:eastAsia="Aptos"/>
          <w:i/>
          <w:kern w:val="2"/>
          <w:sz w:val="20"/>
          <w:vertAlign w:val="superscript"/>
          <w:lang w:val="en-MY"/>
          <w14:ligatures w14:val="standardContextual"/>
        </w:rPr>
        <w:t>5</w:t>
      </w:r>
      <w:r w:rsidRPr="00030284">
        <w:rPr>
          <w:rFonts w:eastAsia="Aptos"/>
          <w:i/>
          <w:kern w:val="2"/>
          <w:sz w:val="20"/>
          <w:lang w:val="en-MY"/>
          <w14:ligatures w14:val="standardContextual"/>
        </w:rPr>
        <w:t>Smart Photonics Research Laboratory School of Engineering and Technology, Sunway University, Selangor, Malaysia</w:t>
      </w:r>
    </w:p>
    <w:p w14:paraId="2C6C6B90" w14:textId="77777777" w:rsidR="00044261" w:rsidRPr="00030284" w:rsidRDefault="00044261" w:rsidP="00DC7883">
      <w:pPr>
        <w:spacing w:before="80"/>
        <w:jc w:val="center"/>
        <w:rPr>
          <w:rFonts w:eastAsia="Aptos"/>
          <w:i/>
          <w:kern w:val="2"/>
          <w:sz w:val="20"/>
          <w:lang w:val="en-MY"/>
          <w14:ligatures w14:val="standardContextual"/>
        </w:rPr>
      </w:pPr>
    </w:p>
    <w:p w14:paraId="74CD024B" w14:textId="53702C6C" w:rsidR="00A73087" w:rsidRPr="00030284" w:rsidRDefault="00A73087" w:rsidP="00044261">
      <w:pPr>
        <w:jc w:val="center"/>
        <w:rPr>
          <w:i/>
          <w:sz w:val="20"/>
        </w:rPr>
      </w:pPr>
      <w:r w:rsidRPr="00030284">
        <w:rPr>
          <w:rFonts w:eastAsia="Aptos"/>
          <w:i/>
          <w:kern w:val="2"/>
          <w:sz w:val="20"/>
          <w:vertAlign w:val="superscript"/>
          <w:lang w:val="en-MY"/>
          <w14:ligatures w14:val="standardContextual"/>
        </w:rPr>
        <w:t>g)</w:t>
      </w:r>
      <w:r w:rsidRPr="00030284">
        <w:rPr>
          <w:rFonts w:eastAsia="Aptos"/>
          <w:i/>
          <w:kern w:val="2"/>
          <w:sz w:val="20"/>
          <w:lang w:val="en-MY"/>
          <w14:ligatures w14:val="standardContextual"/>
        </w:rPr>
        <w:t xml:space="preserve"> Corresponding author:</w:t>
      </w:r>
      <w:hyperlink r:id="rId9" w:history="1">
        <w:r w:rsidRPr="00030284">
          <w:rPr>
            <w:rStyle w:val="Hyperlink"/>
            <w:i/>
            <w:color w:val="auto"/>
            <w:sz w:val="20"/>
            <w:u w:val="none"/>
          </w:rPr>
          <w:t>neo.mai@mmu.edu.my</w:t>
        </w:r>
      </w:hyperlink>
    </w:p>
    <w:p w14:paraId="1967E8BB" w14:textId="483CEA51" w:rsidR="00A73087" w:rsidRPr="00030284" w:rsidRDefault="00C05772" w:rsidP="00044261">
      <w:pPr>
        <w:pStyle w:val="AuthorAffiliation"/>
      </w:pPr>
      <w:r w:rsidRPr="00030284">
        <w:rPr>
          <w:vertAlign w:val="superscript"/>
        </w:rPr>
        <w:t>a</w:t>
      </w:r>
      <w:r w:rsidR="00A73087" w:rsidRPr="00030284">
        <w:rPr>
          <w:vertAlign w:val="superscript"/>
        </w:rPr>
        <w:t>)</w:t>
      </w:r>
      <w:hyperlink r:id="rId10" w:history="1">
        <w:r w:rsidR="00A73087" w:rsidRPr="00030284">
          <w:rPr>
            <w:rStyle w:val="Hyperlink"/>
            <w:color w:val="auto"/>
            <w:u w:val="none"/>
          </w:rPr>
          <w:t>ibrarjahan.ec@gmail.com</w:t>
        </w:r>
      </w:hyperlink>
      <w:r w:rsidR="00A73087" w:rsidRPr="00030284">
        <w:t xml:space="preserve">, </w:t>
      </w:r>
    </w:p>
    <w:p w14:paraId="47E14C4C" w14:textId="7111F111" w:rsidR="00A73087" w:rsidRPr="00030284" w:rsidRDefault="00C05772" w:rsidP="00044261">
      <w:pPr>
        <w:pStyle w:val="AuthorAffiliation"/>
      </w:pPr>
      <w:r w:rsidRPr="00030284">
        <w:rPr>
          <w:vertAlign w:val="superscript"/>
        </w:rPr>
        <w:t>b</w:t>
      </w:r>
      <w:r w:rsidR="00A73087" w:rsidRPr="00030284">
        <w:rPr>
          <w:vertAlign w:val="superscript"/>
        </w:rPr>
        <w:t>)</w:t>
      </w:r>
      <w:hyperlink r:id="rId11" w:history="1">
        <w:r w:rsidR="00A73087" w:rsidRPr="00030284">
          <w:rPr>
            <w:rStyle w:val="Hyperlink"/>
            <w:color w:val="auto"/>
            <w:u w:val="none"/>
          </w:rPr>
          <w:t>archanayadav.ay@gmail.com</w:t>
        </w:r>
      </w:hyperlink>
    </w:p>
    <w:p w14:paraId="60AF772B" w14:textId="0DF4D742" w:rsidR="00A73087" w:rsidRPr="00030284" w:rsidRDefault="00C05772" w:rsidP="00044261">
      <w:pPr>
        <w:pStyle w:val="AuthorAffiliation"/>
      </w:pPr>
      <w:r w:rsidRPr="00030284">
        <w:rPr>
          <w:vertAlign w:val="superscript"/>
        </w:rPr>
        <w:t>c</w:t>
      </w:r>
      <w:r w:rsidR="00A73087" w:rsidRPr="00030284">
        <w:rPr>
          <w:vertAlign w:val="superscript"/>
        </w:rPr>
        <w:t>)</w:t>
      </w:r>
      <w:hyperlink r:id="rId12" w:history="1">
        <w:r w:rsidR="00A73087" w:rsidRPr="00030284">
          <w:rPr>
            <w:rStyle w:val="Hyperlink"/>
            <w:color w:val="auto"/>
            <w:u w:val="none"/>
          </w:rPr>
          <w:t>gauravkumarbharti7@gmail.com</w:t>
        </w:r>
      </w:hyperlink>
    </w:p>
    <w:p w14:paraId="46820D22" w14:textId="170B130E" w:rsidR="00A73087" w:rsidRPr="00030284" w:rsidRDefault="00C05772" w:rsidP="00044261">
      <w:pPr>
        <w:pStyle w:val="AuthorAffiliation"/>
      </w:pPr>
      <w:r w:rsidRPr="00030284">
        <w:rPr>
          <w:vertAlign w:val="superscript"/>
        </w:rPr>
        <w:t>d</w:t>
      </w:r>
      <w:r w:rsidR="00A73087" w:rsidRPr="00030284">
        <w:rPr>
          <w:vertAlign w:val="superscript"/>
        </w:rPr>
        <w:t>)</w:t>
      </w:r>
      <w:r w:rsidR="00A73087" w:rsidRPr="00030284">
        <w:t>dsbhat21@gmail.com</w:t>
      </w:r>
    </w:p>
    <w:p w14:paraId="063EB6F3" w14:textId="12C2D5A7" w:rsidR="00A73087" w:rsidRPr="00030284" w:rsidRDefault="00A73087" w:rsidP="00044261">
      <w:pPr>
        <w:pStyle w:val="AuthorAffiliation"/>
        <w:jc w:val="left"/>
      </w:pPr>
      <w:r w:rsidRPr="00030284">
        <w:rPr>
          <w:vertAlign w:val="superscript"/>
        </w:rPr>
        <w:t xml:space="preserve">                                                                                                                  </w:t>
      </w:r>
      <w:r w:rsidR="00C05772" w:rsidRPr="00030284">
        <w:rPr>
          <w:vertAlign w:val="superscript"/>
        </w:rPr>
        <w:t>e</w:t>
      </w:r>
      <w:r w:rsidRPr="00030284">
        <w:rPr>
          <w:vertAlign w:val="superscript"/>
        </w:rPr>
        <w:t>)</w:t>
      </w:r>
      <w:hyperlink r:id="rId13" w:history="1">
        <w:r w:rsidRPr="00030284">
          <w:rPr>
            <w:rStyle w:val="Hyperlink"/>
            <w:color w:val="auto"/>
            <w:u w:val="none"/>
          </w:rPr>
          <w:t>sk9778516@gmail.com</w:t>
        </w:r>
      </w:hyperlink>
    </w:p>
    <w:p w14:paraId="2EFD3828" w14:textId="0FAE3FD5" w:rsidR="00A73087" w:rsidRPr="00030284" w:rsidRDefault="00A73087" w:rsidP="00044261">
      <w:pPr>
        <w:pStyle w:val="AuthorAffiliation"/>
        <w:jc w:val="left"/>
      </w:pPr>
      <w:r w:rsidRPr="00030284">
        <w:rPr>
          <w:vertAlign w:val="superscript"/>
        </w:rPr>
        <w:t xml:space="preserve">                                                                                                                </w:t>
      </w:r>
      <w:r w:rsidR="00C05772" w:rsidRPr="00030284">
        <w:rPr>
          <w:vertAlign w:val="superscript"/>
        </w:rPr>
        <w:t>f</w:t>
      </w:r>
      <w:r w:rsidRPr="00030284">
        <w:rPr>
          <w:vertAlign w:val="superscript"/>
        </w:rPr>
        <w:t>)</w:t>
      </w:r>
      <w:hyperlink r:id="rId14" w:history="1">
        <w:r w:rsidRPr="00030284">
          <w:rPr>
            <w:rStyle w:val="Hyperlink"/>
            <w:color w:val="auto"/>
            <w:u w:val="none"/>
          </w:rPr>
          <w:t>shreeshajb@gmail.com</w:t>
        </w:r>
      </w:hyperlink>
    </w:p>
    <w:p w14:paraId="1B5A5DCB" w14:textId="6E69F439" w:rsidR="00A73087" w:rsidRPr="00030284" w:rsidRDefault="00A73087" w:rsidP="00044261">
      <w:pPr>
        <w:jc w:val="center"/>
        <w:rPr>
          <w:i/>
          <w:sz w:val="20"/>
        </w:rPr>
      </w:pPr>
      <w:r w:rsidRPr="00030284">
        <w:rPr>
          <w:rFonts w:eastAsia="Aptos"/>
          <w:i/>
          <w:kern w:val="2"/>
          <w:sz w:val="20"/>
          <w:lang w:val="en-MY"/>
          <w14:ligatures w14:val="standardContextual"/>
        </w:rPr>
        <w:t xml:space="preserve"> </w:t>
      </w:r>
      <w:r w:rsidR="00C05772" w:rsidRPr="00030284">
        <w:rPr>
          <w:rFonts w:eastAsia="Aptos"/>
          <w:i/>
          <w:kern w:val="2"/>
          <w:sz w:val="20"/>
          <w:vertAlign w:val="superscript"/>
          <w:lang w:val="en-MY"/>
          <w14:ligatures w14:val="standardContextual"/>
        </w:rPr>
        <w:t>h</w:t>
      </w:r>
      <w:r w:rsidRPr="00030284">
        <w:rPr>
          <w:rFonts w:eastAsia="Aptos"/>
          <w:i/>
          <w:kern w:val="2"/>
          <w:sz w:val="20"/>
          <w:vertAlign w:val="superscript"/>
          <w:lang w:val="en-MY"/>
          <w14:ligatures w14:val="standardContextual"/>
        </w:rPr>
        <w:t>)</w:t>
      </w:r>
      <w:hyperlink r:id="rId15" w:history="1">
        <w:r w:rsidRPr="00030284">
          <w:rPr>
            <w:i/>
            <w:kern w:val="2"/>
            <w:sz w:val="20"/>
            <w:lang w:val="en-MY"/>
            <w14:ligatures w14:val="standardContextual"/>
          </w:rPr>
          <w:t>angelaa@sunway.edu.my</w:t>
        </w:r>
      </w:hyperlink>
    </w:p>
    <w:p w14:paraId="2E685306" w14:textId="50F9269F" w:rsidR="00B90784" w:rsidRPr="00030284" w:rsidRDefault="003819F7" w:rsidP="006F6D85">
      <w:pPr>
        <w:pStyle w:val="Abstract"/>
        <w:spacing w:line="259" w:lineRule="auto"/>
        <w:ind w:left="288" w:right="288" w:firstLine="288"/>
      </w:pPr>
      <w:r w:rsidRPr="00030284">
        <w:rPr>
          <w:b/>
          <w:bCs/>
        </w:rPr>
        <w:t>Abstract</w:t>
      </w:r>
      <w:r w:rsidR="00DC7883" w:rsidRPr="00030284">
        <w:rPr>
          <w:b/>
          <w:bCs/>
        </w:rPr>
        <w:t xml:space="preserve">. </w:t>
      </w:r>
      <w:r w:rsidR="00DC7883" w:rsidRPr="00030284">
        <w:t>T</w:t>
      </w:r>
      <w:r w:rsidRPr="00030284">
        <w:t>his work presents the design and simulation of a surface plasmon resonance (SPR)</w:t>
      </w:r>
      <w:r w:rsidR="009E7F1C" w:rsidRPr="00030284">
        <w:t>-</w:t>
      </w:r>
      <w:r w:rsidRPr="00030284">
        <w:t>based D-shaped optical fiber sensor. Th</w:t>
      </w:r>
      <w:r w:rsidR="002474DB" w:rsidRPr="00030284">
        <w:t xml:space="preserve">e </w:t>
      </w:r>
      <w:r w:rsidRPr="00030284">
        <w:t>sensor is de</w:t>
      </w:r>
      <w:r w:rsidR="002474DB" w:rsidRPr="00030284">
        <w:t>signed</w:t>
      </w:r>
      <w:r w:rsidRPr="00030284">
        <w:t xml:space="preserve"> for </w:t>
      </w:r>
      <w:r w:rsidR="00C33078" w:rsidRPr="00030284">
        <w:t xml:space="preserve">human </w:t>
      </w:r>
      <w:r w:rsidR="002474DB" w:rsidRPr="00030284">
        <w:t>dental</w:t>
      </w:r>
      <w:r w:rsidRPr="00030284">
        <w:t xml:space="preserve"> </w:t>
      </w:r>
      <w:r w:rsidR="00C33078" w:rsidRPr="00030284">
        <w:t>d</w:t>
      </w:r>
      <w:r w:rsidRPr="00030284">
        <w:t xml:space="preserve">isease </w:t>
      </w:r>
      <w:r w:rsidR="00C33078" w:rsidRPr="00030284">
        <w:t>diagnosis</w:t>
      </w:r>
      <w:r w:rsidRPr="00030284">
        <w:t>. By analyzing the refractive indices (RIs) of different parts of</w:t>
      </w:r>
      <w:r w:rsidR="00374900" w:rsidRPr="00030284">
        <w:t xml:space="preserve"> the</w:t>
      </w:r>
      <w:r w:rsidRPr="00030284">
        <w:t xml:space="preserve"> human teeth and considering the various RIs, the shifts in the wavelength for a diseased tooth can be observed, which will have a different RI compared to a healthy one. The sensor’s geometry was optimized using the finite element method (FEM) by using COMSOL Multiphysics to analyze design-based parameters of the D-shaped fiber and the silver gratings. </w:t>
      </w:r>
      <w:r w:rsidR="009E3D3F" w:rsidRPr="00030284">
        <w:t>The o</w:t>
      </w:r>
      <w:r w:rsidRPr="00030284">
        <w:t xml:space="preserve">ptimized sensor demonstrated a sensitivity of 4.1247 µm/RIU, </w:t>
      </w:r>
      <w:r w:rsidR="00755368" w:rsidRPr="00030284">
        <w:t>f</w:t>
      </w:r>
      <w:r w:rsidRPr="00030284">
        <w:t>ull</w:t>
      </w:r>
      <w:r w:rsidR="00755368" w:rsidRPr="00030284">
        <w:t>-wi</w:t>
      </w:r>
      <w:r w:rsidRPr="00030284">
        <w:t xml:space="preserve">dth </w:t>
      </w:r>
      <w:r w:rsidR="00755368" w:rsidRPr="00030284">
        <w:t>h</w:t>
      </w:r>
      <w:r w:rsidRPr="00030284">
        <w:t xml:space="preserve">alf </w:t>
      </w:r>
      <w:r w:rsidR="00755368" w:rsidRPr="00030284">
        <w:t>m</w:t>
      </w:r>
      <w:r w:rsidRPr="00030284">
        <w:t xml:space="preserve">aximum (FWHM) of 0.394 µm, figure of merit (FOM) of 10.47/RIU and detection accuracy (DA) of </w:t>
      </w:r>
      <w:r w:rsidRPr="00030284">
        <w:rPr>
          <w:szCs w:val="18"/>
        </w:rPr>
        <w:t>2.54×</w:t>
      </w:r>
      <m:oMath>
        <m:sSup>
          <m:sSupPr>
            <m:ctrlPr>
              <w:rPr>
                <w:rFonts w:ascii="Cambria Math" w:hAnsi="Cambria Math"/>
                <w:i/>
                <w:szCs w:val="18"/>
              </w:rPr>
            </m:ctrlPr>
          </m:sSupPr>
          <m:e>
            <m:r>
              <w:rPr>
                <w:rFonts w:ascii="Cambria Math" w:hAnsi="Cambria Math"/>
                <w:szCs w:val="18"/>
              </w:rPr>
              <m:t>10</m:t>
            </m:r>
          </m:e>
          <m:sup>
            <m:r>
              <w:rPr>
                <w:rFonts w:ascii="Cambria Math" w:hAnsi="Cambria Math"/>
                <w:szCs w:val="18"/>
              </w:rPr>
              <m:t>6</m:t>
            </m:r>
          </m:sup>
        </m:sSup>
      </m:oMath>
      <w:r w:rsidRPr="00030284">
        <w:t xml:space="preserve">. This was achieved with a silver grating thickness of 45 nm, </w:t>
      </w:r>
      <w:r w:rsidR="00755368" w:rsidRPr="00030284">
        <w:t xml:space="preserve">an </w:t>
      </w:r>
      <w:r w:rsidRPr="00030284">
        <w:t>air gap width of 10 nm, and a 12 nm thick hematite (α-Fe2O3) layer. The designed sensor has great potential for delivering accurate and effective results in detecting dental issues.</w:t>
      </w:r>
    </w:p>
    <w:p w14:paraId="542CEAC0" w14:textId="014B863F" w:rsidR="002C448D" w:rsidRPr="00030284" w:rsidRDefault="0FBF503D" w:rsidP="00044261">
      <w:pPr>
        <w:pStyle w:val="Heading1"/>
        <w:spacing w:line="259" w:lineRule="auto"/>
      </w:pPr>
      <w:r w:rsidRPr="00030284">
        <w:t>Introduction</w:t>
      </w:r>
    </w:p>
    <w:p w14:paraId="256BA0A5" w14:textId="543C6F76" w:rsidR="00055DD9" w:rsidRPr="00030284" w:rsidRDefault="00F8136C" w:rsidP="006F6D85">
      <w:pPr>
        <w:ind w:firstLine="288"/>
        <w:jc w:val="both"/>
        <w:rPr>
          <w:sz w:val="20"/>
        </w:rPr>
      </w:pPr>
      <w:bookmarkStart w:id="1" w:name="_Hlk196611394"/>
      <w:r w:rsidRPr="00030284">
        <w:rPr>
          <w:sz w:val="20"/>
          <w:lang w:val="en-IN"/>
        </w:rPr>
        <w:t xml:space="preserve">The early detection of dental diseases and tooth problems such as tooth decay, gum infections, and abscesses are very crucial. There are different types of sensing methods are available among them </w:t>
      </w:r>
      <w:r w:rsidR="00CD77F2" w:rsidRPr="00030284">
        <w:rPr>
          <w:sz w:val="20"/>
          <w:lang w:val="en-IN"/>
        </w:rPr>
        <w:t>Surface Plasmon Resonance (SPR)</w:t>
      </w:r>
      <w:r w:rsidRPr="00030284">
        <w:rPr>
          <w:sz w:val="20"/>
          <w:lang w:val="en-IN"/>
        </w:rPr>
        <w:t xml:space="preserve"> </w:t>
      </w:r>
      <w:r w:rsidR="00CD77F2" w:rsidRPr="00030284">
        <w:rPr>
          <w:sz w:val="20"/>
          <w:lang w:val="en-IN"/>
        </w:rPr>
        <w:t xml:space="preserve">based biosensors provide a </w:t>
      </w:r>
      <w:r w:rsidR="008D41CD" w:rsidRPr="00030284">
        <w:rPr>
          <w:sz w:val="20"/>
          <w:lang w:val="en-IN"/>
        </w:rPr>
        <w:t>feasible</w:t>
      </w:r>
      <w:r w:rsidRPr="00030284">
        <w:rPr>
          <w:sz w:val="20"/>
          <w:lang w:val="en-IN"/>
        </w:rPr>
        <w:t xml:space="preserve"> solution.</w:t>
      </w:r>
      <w:r w:rsidR="00CD77F2" w:rsidRPr="00030284">
        <w:rPr>
          <w:sz w:val="20"/>
          <w:lang w:val="en-IN"/>
        </w:rPr>
        <w:t xml:space="preserve"> </w:t>
      </w:r>
      <w:r w:rsidRPr="00030284">
        <w:rPr>
          <w:sz w:val="20"/>
          <w:lang w:val="en-IN"/>
        </w:rPr>
        <w:t xml:space="preserve">SPR based biosensors provide non-invasive, high sensitive and real time solution as compared to the </w:t>
      </w:r>
      <w:r w:rsidRPr="00030284">
        <w:rPr>
          <w:sz w:val="20"/>
        </w:rPr>
        <w:t>t</w:t>
      </w:r>
      <w:r w:rsidR="005607C0" w:rsidRPr="00030284">
        <w:rPr>
          <w:sz w:val="20"/>
        </w:rPr>
        <w:t>raditional methods</w:t>
      </w:r>
      <w:r w:rsidR="008D41CD" w:rsidRPr="00030284">
        <w:rPr>
          <w:sz w:val="20"/>
        </w:rPr>
        <w:t xml:space="preserve"> </w:t>
      </w:r>
      <w:r w:rsidR="005607C0" w:rsidRPr="00030284">
        <w:rPr>
          <w:sz w:val="20"/>
        </w:rPr>
        <w:t xml:space="preserve">often </w:t>
      </w:r>
      <w:r w:rsidR="008D41CD" w:rsidRPr="00030284">
        <w:rPr>
          <w:sz w:val="20"/>
        </w:rPr>
        <w:t>relied</w:t>
      </w:r>
      <w:r w:rsidR="005607C0" w:rsidRPr="00030284">
        <w:rPr>
          <w:sz w:val="20"/>
        </w:rPr>
        <w:t xml:space="preserve"> on visual </w:t>
      </w:r>
      <w:r w:rsidR="008D41CD" w:rsidRPr="00030284">
        <w:rPr>
          <w:sz w:val="20"/>
        </w:rPr>
        <w:t>inspection</w:t>
      </w:r>
      <w:r w:rsidR="005607C0" w:rsidRPr="00030284">
        <w:rPr>
          <w:sz w:val="20"/>
        </w:rPr>
        <w:t xml:space="preserve"> or invasive procedures</w:t>
      </w:r>
      <w:r w:rsidRPr="00030284">
        <w:rPr>
          <w:sz w:val="20"/>
        </w:rPr>
        <w:t xml:space="preserve">. </w:t>
      </w:r>
      <w:r w:rsidR="00A24BE9" w:rsidRPr="00030284">
        <w:rPr>
          <w:sz w:val="20"/>
        </w:rPr>
        <w:t>Through the detection of</w:t>
      </w:r>
      <w:r w:rsidR="005607C0" w:rsidRPr="00030284">
        <w:rPr>
          <w:sz w:val="20"/>
        </w:rPr>
        <w:t xml:space="preserve"> subtle biochemical changes</w:t>
      </w:r>
      <w:r w:rsidR="00A24BE9" w:rsidRPr="00030284">
        <w:rPr>
          <w:sz w:val="20"/>
        </w:rPr>
        <w:t xml:space="preserve"> and their compositions</w:t>
      </w:r>
      <w:r w:rsidR="005607C0" w:rsidRPr="00030284">
        <w:rPr>
          <w:sz w:val="20"/>
        </w:rPr>
        <w:t xml:space="preserve"> in tooth tissues, these</w:t>
      </w:r>
      <w:r w:rsidR="005C440A" w:rsidRPr="00030284">
        <w:rPr>
          <w:sz w:val="20"/>
        </w:rPr>
        <w:t xml:space="preserve"> </w:t>
      </w:r>
      <w:r w:rsidR="005607C0" w:rsidRPr="00030284">
        <w:rPr>
          <w:sz w:val="20"/>
        </w:rPr>
        <w:t xml:space="preserve">sensors </w:t>
      </w:r>
      <w:r w:rsidR="00A24BE9" w:rsidRPr="00030284">
        <w:rPr>
          <w:sz w:val="20"/>
        </w:rPr>
        <w:t>can detect</w:t>
      </w:r>
      <w:r w:rsidR="005607C0" w:rsidRPr="00030284">
        <w:rPr>
          <w:sz w:val="20"/>
        </w:rPr>
        <w:t xml:space="preserve"> dental issues quickly and accurately</w:t>
      </w:r>
      <w:r w:rsidR="00A24BE9" w:rsidRPr="00030284">
        <w:rPr>
          <w:sz w:val="20"/>
        </w:rPr>
        <w:t>.</w:t>
      </w:r>
      <w:r w:rsidR="005607C0" w:rsidRPr="00030284">
        <w:rPr>
          <w:sz w:val="20"/>
        </w:rPr>
        <w:t xml:space="preserve"> This i</w:t>
      </w:r>
      <w:r w:rsidR="00A24BE9" w:rsidRPr="00030284">
        <w:rPr>
          <w:sz w:val="20"/>
        </w:rPr>
        <w:t>nventive</w:t>
      </w:r>
      <w:r w:rsidR="005607C0" w:rsidRPr="00030284">
        <w:rPr>
          <w:sz w:val="20"/>
        </w:rPr>
        <w:t xml:space="preserve"> technology can </w:t>
      </w:r>
      <w:r w:rsidR="00A24BE9" w:rsidRPr="00030284">
        <w:rPr>
          <w:sz w:val="20"/>
        </w:rPr>
        <w:t>help in</w:t>
      </w:r>
      <w:r w:rsidR="005607C0" w:rsidRPr="00030284">
        <w:rPr>
          <w:sz w:val="20"/>
        </w:rPr>
        <w:t xml:space="preserve"> early diagnosis, </w:t>
      </w:r>
      <w:r w:rsidR="00A24BE9" w:rsidRPr="00030284">
        <w:rPr>
          <w:sz w:val="20"/>
        </w:rPr>
        <w:t>upscale</w:t>
      </w:r>
      <w:r w:rsidR="005607C0" w:rsidRPr="00030284">
        <w:rPr>
          <w:sz w:val="20"/>
        </w:rPr>
        <w:t xml:space="preserve"> treatment</w:t>
      </w:r>
      <w:r w:rsidR="005C440A" w:rsidRPr="00030284">
        <w:rPr>
          <w:sz w:val="20"/>
        </w:rPr>
        <w:t xml:space="preserve"> </w:t>
      </w:r>
      <w:r w:rsidR="00A24BE9" w:rsidRPr="00030284">
        <w:rPr>
          <w:sz w:val="20"/>
        </w:rPr>
        <w:t>results</w:t>
      </w:r>
      <w:r w:rsidR="005607C0" w:rsidRPr="00030284">
        <w:rPr>
          <w:sz w:val="20"/>
        </w:rPr>
        <w:t>, and make dental health monitoring</w:t>
      </w:r>
      <w:r w:rsidR="00A24BE9" w:rsidRPr="00030284">
        <w:rPr>
          <w:sz w:val="20"/>
        </w:rPr>
        <w:t xml:space="preserve"> and treatment</w:t>
      </w:r>
      <w:r w:rsidR="005607C0" w:rsidRPr="00030284">
        <w:rPr>
          <w:sz w:val="20"/>
        </w:rPr>
        <w:t xml:space="preserve"> more efficient</w:t>
      </w:r>
      <w:r w:rsidR="00A24BE9" w:rsidRPr="00030284">
        <w:rPr>
          <w:sz w:val="20"/>
        </w:rPr>
        <w:t>ly addressable</w:t>
      </w:r>
      <w:r w:rsidR="005607C0" w:rsidRPr="00030284">
        <w:rPr>
          <w:sz w:val="20"/>
        </w:rPr>
        <w:t xml:space="preserve">. </w:t>
      </w:r>
      <w:r w:rsidR="008F0DC3" w:rsidRPr="00030284">
        <w:rPr>
          <w:sz w:val="20"/>
        </w:rPr>
        <w:t xml:space="preserve">In this </w:t>
      </w:r>
      <w:r w:rsidR="00D37B7F" w:rsidRPr="00030284">
        <w:rPr>
          <w:sz w:val="20"/>
        </w:rPr>
        <w:t>work</w:t>
      </w:r>
      <w:r w:rsidR="008F0DC3" w:rsidRPr="00030284">
        <w:rPr>
          <w:sz w:val="20"/>
        </w:rPr>
        <w:t xml:space="preserve">, a SPR based biosensor </w:t>
      </w:r>
      <w:r w:rsidR="0001754A" w:rsidRPr="00030284">
        <w:rPr>
          <w:sz w:val="20"/>
        </w:rPr>
        <w:t>is</w:t>
      </w:r>
      <w:r w:rsidR="008F0DC3" w:rsidRPr="00030284">
        <w:rPr>
          <w:sz w:val="20"/>
        </w:rPr>
        <w:t xml:space="preserve"> developed</w:t>
      </w:r>
      <w:r w:rsidR="00267C06" w:rsidRPr="00030284">
        <w:rPr>
          <w:sz w:val="20"/>
        </w:rPr>
        <w:t xml:space="preserve"> </w:t>
      </w:r>
      <w:r w:rsidR="00D37B7F" w:rsidRPr="00030284">
        <w:rPr>
          <w:sz w:val="20"/>
        </w:rPr>
        <w:t xml:space="preserve">through </w:t>
      </w:r>
      <w:r w:rsidR="008F0DC3" w:rsidRPr="00030284">
        <w:rPr>
          <w:sz w:val="20"/>
        </w:rPr>
        <w:t xml:space="preserve"> a D-shaped optical fiber, which c</w:t>
      </w:r>
      <w:r w:rsidR="00D37B7F" w:rsidRPr="00030284">
        <w:rPr>
          <w:sz w:val="20"/>
        </w:rPr>
        <w:t>ontains</w:t>
      </w:r>
      <w:r w:rsidR="008F0DC3" w:rsidRPr="00030284">
        <w:rPr>
          <w:sz w:val="20"/>
        </w:rPr>
        <w:t xml:space="preserve"> periodic gratings, </w:t>
      </w:r>
      <w:r w:rsidR="00D37B7F" w:rsidRPr="00030284">
        <w:rPr>
          <w:sz w:val="20"/>
        </w:rPr>
        <w:t xml:space="preserve">which has </w:t>
      </w:r>
      <w:r w:rsidR="008F0DC3" w:rsidRPr="00030284">
        <w:rPr>
          <w:sz w:val="20"/>
        </w:rPr>
        <w:t xml:space="preserve">layered materials of silver (Ag) and a-Fe2O3 (hematite) </w:t>
      </w:r>
      <w:r w:rsidR="00D37B7F" w:rsidRPr="00030284">
        <w:rPr>
          <w:sz w:val="20"/>
        </w:rPr>
        <w:t>as a part of design,</w:t>
      </w:r>
      <w:r w:rsidR="008F0DC3" w:rsidRPr="00030284">
        <w:rPr>
          <w:sz w:val="20"/>
        </w:rPr>
        <w:t xml:space="preserve"> monitor</w:t>
      </w:r>
      <w:r w:rsidR="00D37B7F" w:rsidRPr="00030284">
        <w:rPr>
          <w:sz w:val="20"/>
        </w:rPr>
        <w:t>ing</w:t>
      </w:r>
      <w:r w:rsidR="008F0DC3" w:rsidRPr="00030284">
        <w:rPr>
          <w:sz w:val="20"/>
        </w:rPr>
        <w:t xml:space="preserve"> the</w:t>
      </w:r>
      <w:r w:rsidR="00D37B7F" w:rsidRPr="00030284">
        <w:rPr>
          <w:sz w:val="20"/>
        </w:rPr>
        <w:t xml:space="preserve"> healthy</w:t>
      </w:r>
      <w:r w:rsidR="008F0DC3" w:rsidRPr="00030284">
        <w:rPr>
          <w:sz w:val="20"/>
        </w:rPr>
        <w:t xml:space="preserve"> refractive indices (RIs) of different layers of teeth such as enamel (1.631), dentin (1.54), and cementum (1.580)</w:t>
      </w:r>
      <w:r w:rsidR="009B5F56" w:rsidRPr="00030284">
        <w:rPr>
          <w:sz w:val="20"/>
        </w:rPr>
        <w:t xml:space="preserve"> </w:t>
      </w:r>
      <w:r w:rsidR="008F0DC3" w:rsidRPr="00030284">
        <w:rPr>
          <w:sz w:val="20"/>
        </w:rPr>
        <w:t>[</w:t>
      </w:r>
      <w:r w:rsidR="0079383F">
        <w:rPr>
          <w:sz w:val="20"/>
        </w:rPr>
        <w:t>1],[</w:t>
      </w:r>
      <w:r w:rsidR="008F0DC3" w:rsidRPr="00030284">
        <w:rPr>
          <w:sz w:val="20"/>
        </w:rPr>
        <w:t xml:space="preserve">2]. </w:t>
      </w:r>
      <w:r w:rsidR="009F2B01" w:rsidRPr="00030284">
        <w:rPr>
          <w:sz w:val="20"/>
          <w:lang w:val="en-IN"/>
        </w:rPr>
        <w:t xml:space="preserve"> </w:t>
      </w:r>
      <w:r w:rsidR="005607C0" w:rsidRPr="00030284">
        <w:rPr>
          <w:sz w:val="20"/>
        </w:rPr>
        <w:t xml:space="preserve">A 400-micron multimode fiber optic </w:t>
      </w:r>
      <w:r w:rsidR="00A52E07" w:rsidRPr="00030284">
        <w:rPr>
          <w:sz w:val="20"/>
          <w:szCs w:val="16"/>
        </w:rPr>
        <w:t>was</w:t>
      </w:r>
      <w:r w:rsidR="005607C0" w:rsidRPr="00030284">
        <w:rPr>
          <w:sz w:val="16"/>
          <w:szCs w:val="16"/>
        </w:rPr>
        <w:t xml:space="preserve"> </w:t>
      </w:r>
      <w:r w:rsidR="005607C0" w:rsidRPr="00030284">
        <w:rPr>
          <w:sz w:val="20"/>
        </w:rPr>
        <w:t>etched to achieve a D-shaped optical fiber structure. Th</w:t>
      </w:r>
      <w:r w:rsidR="00D37B7F" w:rsidRPr="00030284">
        <w:rPr>
          <w:sz w:val="20"/>
        </w:rPr>
        <w:t>e</w:t>
      </w:r>
      <w:r w:rsidR="005607C0" w:rsidRPr="00030284">
        <w:rPr>
          <w:sz w:val="20"/>
        </w:rPr>
        <w:t xml:space="preserve"> model is </w:t>
      </w:r>
      <w:r w:rsidR="00D37B7F" w:rsidRPr="00030284">
        <w:rPr>
          <w:sz w:val="20"/>
        </w:rPr>
        <w:t>then</w:t>
      </w:r>
      <w:r w:rsidR="005607C0" w:rsidRPr="00030284">
        <w:rPr>
          <w:sz w:val="20"/>
        </w:rPr>
        <w:t xml:space="preserve"> </w:t>
      </w:r>
      <w:r w:rsidR="007124B5" w:rsidRPr="00030284">
        <w:rPr>
          <w:sz w:val="20"/>
        </w:rPr>
        <w:t>deposited</w:t>
      </w:r>
      <w:r w:rsidR="005607C0" w:rsidRPr="00030284">
        <w:rPr>
          <w:sz w:val="20"/>
        </w:rPr>
        <w:t xml:space="preserve"> with a thin gold </w:t>
      </w:r>
      <w:r w:rsidR="00FF3150" w:rsidRPr="00030284">
        <w:rPr>
          <w:sz w:val="20"/>
        </w:rPr>
        <w:t>layer</w:t>
      </w:r>
      <w:r w:rsidR="005607C0" w:rsidRPr="00030284">
        <w:rPr>
          <w:sz w:val="20"/>
        </w:rPr>
        <w:t xml:space="preserve"> to </w:t>
      </w:r>
      <w:r w:rsidR="00B37937" w:rsidRPr="00030284">
        <w:rPr>
          <w:sz w:val="20"/>
        </w:rPr>
        <w:t>achieve</w:t>
      </w:r>
      <w:r w:rsidR="00FF3150" w:rsidRPr="00030284">
        <w:rPr>
          <w:sz w:val="20"/>
        </w:rPr>
        <w:t xml:space="preserve"> the</w:t>
      </w:r>
      <w:r w:rsidR="005607C0" w:rsidRPr="00030284">
        <w:rPr>
          <w:sz w:val="20"/>
        </w:rPr>
        <w:t xml:space="preserve"> </w:t>
      </w:r>
      <w:r w:rsidR="00CF70D6" w:rsidRPr="00030284">
        <w:rPr>
          <w:sz w:val="20"/>
        </w:rPr>
        <w:t>SPR</w:t>
      </w:r>
      <w:r w:rsidR="005607C0" w:rsidRPr="00030284">
        <w:rPr>
          <w:sz w:val="20"/>
        </w:rPr>
        <w:t xml:space="preserve"> effect. The gold-layered D-shaped optical fiber is then covalently attached with the </w:t>
      </w:r>
      <w:proofErr w:type="spellStart"/>
      <w:r w:rsidR="005607C0" w:rsidRPr="00030284">
        <w:rPr>
          <w:sz w:val="20"/>
        </w:rPr>
        <w:t>EpCAM</w:t>
      </w:r>
      <w:proofErr w:type="spellEnd"/>
      <w:r w:rsidR="005607C0" w:rsidRPr="00030284">
        <w:rPr>
          <w:sz w:val="20"/>
        </w:rPr>
        <w:t>-targeting antibodies [3].</w:t>
      </w:r>
      <w:r w:rsidR="009F2B01" w:rsidRPr="00030284">
        <w:rPr>
          <w:sz w:val="20"/>
          <w:lang w:val="en-IN"/>
        </w:rPr>
        <w:t xml:space="preserve"> </w:t>
      </w:r>
      <w:r w:rsidR="00FA041E" w:rsidRPr="00030284">
        <w:rPr>
          <w:sz w:val="20"/>
          <w:lang w:val="en-IN"/>
        </w:rPr>
        <w:t xml:space="preserve">The stable metal-based 2D nanomaterials, </w:t>
      </w:r>
      <w:r w:rsidR="00B37937" w:rsidRPr="00030284">
        <w:rPr>
          <w:sz w:val="20"/>
          <w:lang w:val="en-IN"/>
        </w:rPr>
        <w:t>especially</w:t>
      </w:r>
      <w:r w:rsidR="00FA041E" w:rsidRPr="00030284">
        <w:rPr>
          <w:sz w:val="20"/>
          <w:lang w:val="en-IN"/>
        </w:rPr>
        <w:t xml:space="preserve"> silver and gold-enriched carbon nitrides, have </w:t>
      </w:r>
      <w:r w:rsidR="00B37937" w:rsidRPr="00030284">
        <w:rPr>
          <w:sz w:val="20"/>
          <w:lang w:val="en-IN"/>
        </w:rPr>
        <w:t>exhibited</w:t>
      </w:r>
      <w:r w:rsidR="00FA041E" w:rsidRPr="00030284">
        <w:rPr>
          <w:sz w:val="20"/>
          <w:lang w:val="en-IN"/>
        </w:rPr>
        <w:t xml:space="preserve"> improved catalytic activity and reactivity. </w:t>
      </w:r>
      <w:r w:rsidR="005607C0" w:rsidRPr="00030284">
        <w:rPr>
          <w:sz w:val="20"/>
        </w:rPr>
        <w:t>The physical</w:t>
      </w:r>
      <w:r w:rsidR="00C03630" w:rsidRPr="00030284">
        <w:rPr>
          <w:sz w:val="20"/>
        </w:rPr>
        <w:t xml:space="preserve"> and </w:t>
      </w:r>
      <w:r w:rsidR="00F12316" w:rsidRPr="00030284">
        <w:rPr>
          <w:sz w:val="20"/>
        </w:rPr>
        <w:t>chemical</w:t>
      </w:r>
      <w:r w:rsidR="005607C0" w:rsidRPr="00030284">
        <w:rPr>
          <w:sz w:val="20"/>
        </w:rPr>
        <w:t xml:space="preserve"> properties of these hybrid nanomaterials are </w:t>
      </w:r>
      <w:r w:rsidR="00B37937" w:rsidRPr="00030284">
        <w:rPr>
          <w:sz w:val="20"/>
        </w:rPr>
        <w:t>utilized</w:t>
      </w:r>
      <w:r w:rsidR="005607C0" w:rsidRPr="00030284">
        <w:rPr>
          <w:sz w:val="20"/>
        </w:rPr>
        <w:t xml:space="preserve"> to advance in the fields of healthcare and medical sciences. </w:t>
      </w:r>
      <w:r w:rsidR="00666BC6" w:rsidRPr="00030284">
        <w:rPr>
          <w:sz w:val="20"/>
        </w:rPr>
        <w:t>Th</w:t>
      </w:r>
      <w:r w:rsidR="00B37937" w:rsidRPr="00030284">
        <w:rPr>
          <w:sz w:val="20"/>
        </w:rPr>
        <w:t>e</w:t>
      </w:r>
      <w:r w:rsidR="00666BC6" w:rsidRPr="00030284">
        <w:rPr>
          <w:sz w:val="20"/>
        </w:rPr>
        <w:t xml:space="preserve"> </w:t>
      </w:r>
      <w:r w:rsidR="00B37937" w:rsidRPr="00030284">
        <w:rPr>
          <w:sz w:val="20"/>
        </w:rPr>
        <w:t>work was</w:t>
      </w:r>
      <w:r w:rsidR="007D6F79" w:rsidRPr="00030284">
        <w:rPr>
          <w:sz w:val="20"/>
        </w:rPr>
        <w:t xml:space="preserve"> </w:t>
      </w:r>
      <w:r w:rsidR="00B37937" w:rsidRPr="00030284">
        <w:rPr>
          <w:sz w:val="20"/>
        </w:rPr>
        <w:t>extension of</w:t>
      </w:r>
      <w:r w:rsidR="007D6F79" w:rsidRPr="00030284">
        <w:rPr>
          <w:sz w:val="20"/>
        </w:rPr>
        <w:t xml:space="preserve"> previous </w:t>
      </w:r>
      <w:r w:rsidR="00666BC6" w:rsidRPr="00030284">
        <w:rPr>
          <w:sz w:val="20"/>
        </w:rPr>
        <w:t>work</w:t>
      </w:r>
      <w:r w:rsidR="005607C0" w:rsidRPr="00030284">
        <w:rPr>
          <w:sz w:val="20"/>
        </w:rPr>
        <w:t xml:space="preserve"> </w:t>
      </w:r>
      <w:r w:rsidR="007D6F79" w:rsidRPr="00030284">
        <w:rPr>
          <w:sz w:val="20"/>
        </w:rPr>
        <w:t xml:space="preserve">on </w:t>
      </w:r>
      <w:r w:rsidR="007D6F79" w:rsidRPr="00030284">
        <w:rPr>
          <w:sz w:val="20"/>
        </w:rPr>
        <w:lastRenderedPageBreak/>
        <w:t>e</w:t>
      </w:r>
      <w:r w:rsidR="005607C0" w:rsidRPr="00030284">
        <w:rPr>
          <w:sz w:val="20"/>
        </w:rPr>
        <w:t>ssential principles for designing silver and gold coated carbon nitrides</w:t>
      </w:r>
      <w:r w:rsidR="00912D88" w:rsidRPr="00030284">
        <w:rPr>
          <w:sz w:val="20"/>
        </w:rPr>
        <w:t xml:space="preserve"> (CNs)</w:t>
      </w:r>
      <w:r w:rsidR="005607C0" w:rsidRPr="00030284">
        <w:rPr>
          <w:sz w:val="20"/>
        </w:rPr>
        <w:t xml:space="preserve"> by analyzing their structural and altered surface properties for healthcare implementations [</w:t>
      </w:r>
      <w:r w:rsidR="008F0DC3" w:rsidRPr="00030284">
        <w:rPr>
          <w:sz w:val="20"/>
        </w:rPr>
        <w:t>4</w:t>
      </w:r>
      <w:r w:rsidR="005607C0" w:rsidRPr="00030284">
        <w:rPr>
          <w:sz w:val="20"/>
        </w:rPr>
        <w:t>].</w:t>
      </w:r>
      <w:r w:rsidR="00C032BD" w:rsidRPr="00030284">
        <w:rPr>
          <w:sz w:val="20"/>
        </w:rPr>
        <w:t xml:space="preserve"> </w:t>
      </w:r>
      <w:r w:rsidR="00B37937" w:rsidRPr="00030284">
        <w:rPr>
          <w:sz w:val="20"/>
        </w:rPr>
        <w:t xml:space="preserve">Specific details involve the usage of the D-shaped optical fibers, optimizing grating dimensions, and the geometric structure of the cladding and core.  Along with the geometrical structure, material assignment is also involved wherein different materials are assigned to different regions of the sensor parts like the core, cladding, gratings, and the external medium. To ensure </w:t>
      </w:r>
      <w:r w:rsidR="00055DD9" w:rsidRPr="00030284">
        <w:rPr>
          <w:sz w:val="20"/>
        </w:rPr>
        <w:t>accuracy</w:t>
      </w:r>
      <w:r w:rsidR="00B37937" w:rsidRPr="00030284">
        <w:rPr>
          <w:sz w:val="20"/>
        </w:rPr>
        <w:t>, mesh analysis is carried out to gain accurate geometric calculations</w:t>
      </w:r>
      <w:r w:rsidR="00055DD9" w:rsidRPr="00030284">
        <w:rPr>
          <w:sz w:val="20"/>
        </w:rPr>
        <w:t xml:space="preserve"> of all the parts of the design</w:t>
      </w:r>
      <w:r w:rsidR="00B37937" w:rsidRPr="00030284">
        <w:rPr>
          <w:sz w:val="20"/>
        </w:rPr>
        <w:t>, even further improving the performance of the system. To achieve maximum sensitivity, optimization of principal sensor parameters, including grating sizes, external refractive index (RI) and material options</w:t>
      </w:r>
      <w:r w:rsidR="00055DD9" w:rsidRPr="00030284">
        <w:rPr>
          <w:sz w:val="20"/>
        </w:rPr>
        <w:t xml:space="preserve"> is done</w:t>
      </w:r>
      <w:r w:rsidR="00B37937" w:rsidRPr="00030284">
        <w:rPr>
          <w:sz w:val="20"/>
        </w:rPr>
        <w:t xml:space="preserve">. For example, in the work being proposed, gold and other metals are utilized in place of silver, comparing their RIs to see which </w:t>
      </w:r>
      <w:r w:rsidR="00055DD9" w:rsidRPr="00030284">
        <w:rPr>
          <w:sz w:val="20"/>
        </w:rPr>
        <w:t>combination</w:t>
      </w:r>
      <w:r w:rsidR="00B37937" w:rsidRPr="00030284">
        <w:rPr>
          <w:sz w:val="20"/>
        </w:rPr>
        <w:t xml:space="preserve"> gave the maximum sensitivity.</w:t>
      </w:r>
      <w:bookmarkEnd w:id="1"/>
      <w:r w:rsidR="00C032BD" w:rsidRPr="00030284">
        <w:rPr>
          <w:sz w:val="20"/>
        </w:rPr>
        <w:t xml:space="preserve"> </w:t>
      </w:r>
      <w:r w:rsidR="00055DD9" w:rsidRPr="00030284">
        <w:rPr>
          <w:sz w:val="20"/>
          <w:lang w:val="en-IN"/>
        </w:rPr>
        <w:t xml:space="preserve">The Finite element approach was used to evaluate the D-shaped optical </w:t>
      </w:r>
      <w:proofErr w:type="spellStart"/>
      <w:r w:rsidR="00055DD9" w:rsidRPr="00030284">
        <w:rPr>
          <w:sz w:val="20"/>
          <w:lang w:val="en-IN"/>
        </w:rPr>
        <w:t>fiber</w:t>
      </w:r>
      <w:proofErr w:type="spellEnd"/>
      <w:r w:rsidR="00055DD9" w:rsidRPr="00030284">
        <w:rPr>
          <w:sz w:val="20"/>
          <w:lang w:val="en-IN"/>
        </w:rPr>
        <w:t xml:space="preserve"> and silver grating design parameters to optimise the SPR </w:t>
      </w:r>
      <w:proofErr w:type="spellStart"/>
      <w:r w:rsidR="00055DD9" w:rsidRPr="00030284">
        <w:rPr>
          <w:sz w:val="20"/>
          <w:lang w:val="en-IN"/>
        </w:rPr>
        <w:t>fiber</w:t>
      </w:r>
      <w:proofErr w:type="spellEnd"/>
      <w:r w:rsidR="00055DD9" w:rsidRPr="00030284">
        <w:rPr>
          <w:sz w:val="20"/>
          <w:lang w:val="en-IN"/>
        </w:rPr>
        <w:t xml:space="preserve"> sensor and identify the wavelength absorption dips due to the effects of SPR. The effect of the haematite sensing layer thickness on sensitivity was also investigated using the finite element method.</w:t>
      </w:r>
    </w:p>
    <w:p w14:paraId="49D6FBD1" w14:textId="20BDD235" w:rsidR="00725861" w:rsidRPr="00030284" w:rsidRDefault="1EF6FA62" w:rsidP="00044261">
      <w:pPr>
        <w:spacing w:before="240" w:after="240" w:line="259" w:lineRule="auto"/>
        <w:jc w:val="center"/>
      </w:pPr>
      <w:r w:rsidRPr="00030284">
        <w:rPr>
          <w:b/>
          <w:bCs/>
        </w:rPr>
        <w:t>SPR PRINCIPLE</w:t>
      </w:r>
    </w:p>
    <w:p w14:paraId="68B1B10D" w14:textId="3745978C" w:rsidR="23CE61CF" w:rsidRPr="00030284" w:rsidRDefault="009D029C" w:rsidP="006F6D85">
      <w:pPr>
        <w:pStyle w:val="Heading2"/>
        <w:tabs>
          <w:tab w:val="left" w:pos="720"/>
        </w:tabs>
        <w:spacing w:before="120" w:after="120"/>
        <w:ind w:firstLine="288"/>
        <w:jc w:val="both"/>
        <w:rPr>
          <w:sz w:val="20"/>
          <w:lang w:val="en-IN"/>
        </w:rPr>
      </w:pPr>
      <w:r w:rsidRPr="00030284">
        <w:rPr>
          <w:b w:val="0"/>
          <w:bCs/>
          <w:sz w:val="20"/>
          <w:lang w:val="en-IN"/>
        </w:rPr>
        <w:t xml:space="preserve">Surface Plasmon Resonance (SPR) is a dependable optical sensing technique/phenomenon used for the measurement of biomolecular interactions with binding in real time. The principle of SPR involves interaction of light with free electrons at the metal film interface, most commonly gold or silver </w:t>
      </w:r>
      <w:r w:rsidR="00593A53" w:rsidRPr="00030284">
        <w:rPr>
          <w:b w:val="0"/>
          <w:bCs/>
          <w:sz w:val="20"/>
          <w:lang w:val="en-IN"/>
        </w:rPr>
        <w:t>[</w:t>
      </w:r>
      <w:r w:rsidR="0079383F">
        <w:rPr>
          <w:b w:val="0"/>
          <w:bCs/>
          <w:sz w:val="20"/>
          <w:lang w:val="en-IN"/>
        </w:rPr>
        <w:t>4</w:t>
      </w:r>
      <w:r w:rsidR="002C448D" w:rsidRPr="00030284">
        <w:rPr>
          <w:b w:val="0"/>
          <w:bCs/>
          <w:sz w:val="20"/>
          <w:lang w:val="en-IN"/>
        </w:rPr>
        <w:t>-</w:t>
      </w:r>
      <w:r w:rsidR="00593A53" w:rsidRPr="00030284">
        <w:rPr>
          <w:b w:val="0"/>
          <w:bCs/>
          <w:sz w:val="20"/>
          <w:lang w:val="en-IN"/>
        </w:rPr>
        <w:t>6]</w:t>
      </w:r>
      <w:r w:rsidR="009A2E49" w:rsidRPr="00030284">
        <w:rPr>
          <w:b w:val="0"/>
          <w:bCs/>
          <w:sz w:val="20"/>
          <w:lang w:val="en-IN"/>
        </w:rPr>
        <w:t>.</w:t>
      </w:r>
      <w:r w:rsidR="00C032BD" w:rsidRPr="00030284">
        <w:rPr>
          <w:sz w:val="20"/>
          <w:lang w:val="en-IN"/>
        </w:rPr>
        <w:t xml:space="preserve"> </w:t>
      </w:r>
      <w:r w:rsidR="009A2E49" w:rsidRPr="00030284">
        <w:rPr>
          <w:b w:val="0"/>
          <w:bCs/>
          <w:sz w:val="20"/>
          <w:lang w:val="en-IN"/>
        </w:rPr>
        <w:t xml:space="preserve">The </w:t>
      </w:r>
      <w:r w:rsidRPr="00030284">
        <w:rPr>
          <w:b w:val="0"/>
          <w:bCs/>
          <w:sz w:val="20"/>
          <w:lang w:val="en-IN"/>
        </w:rPr>
        <w:t xml:space="preserve">phenomenon of </w:t>
      </w:r>
      <w:r w:rsidR="009A2E49" w:rsidRPr="00030284">
        <w:rPr>
          <w:b w:val="0"/>
          <w:bCs/>
          <w:sz w:val="20"/>
          <w:lang w:val="en-IN"/>
        </w:rPr>
        <w:t xml:space="preserve">attenuated total reflection (ATR) </w:t>
      </w:r>
      <w:r w:rsidRPr="00030284">
        <w:rPr>
          <w:b w:val="0"/>
          <w:bCs/>
          <w:sz w:val="20"/>
          <w:lang w:val="en-IN"/>
        </w:rPr>
        <w:t>plays a critical role</w:t>
      </w:r>
      <w:r w:rsidR="009A2E49" w:rsidRPr="00030284">
        <w:rPr>
          <w:b w:val="0"/>
          <w:bCs/>
          <w:sz w:val="20"/>
          <w:lang w:val="en-IN"/>
        </w:rPr>
        <w:t xml:space="preserve"> in the precise detection of alterations by these sensors. A surface plasmon wave (SPW) is generated </w:t>
      </w:r>
      <w:r w:rsidRPr="00030284">
        <w:rPr>
          <w:b w:val="0"/>
          <w:bCs/>
          <w:sz w:val="20"/>
          <w:lang w:val="en-IN"/>
        </w:rPr>
        <w:t>in</w:t>
      </w:r>
      <w:r w:rsidR="009A2E49" w:rsidRPr="00030284">
        <w:rPr>
          <w:b w:val="0"/>
          <w:bCs/>
          <w:sz w:val="20"/>
          <w:lang w:val="en-IN"/>
        </w:rPr>
        <w:t xml:space="preserve"> the interaction </w:t>
      </w:r>
      <w:r w:rsidRPr="00030284">
        <w:rPr>
          <w:b w:val="0"/>
          <w:bCs/>
          <w:sz w:val="20"/>
          <w:lang w:val="en-IN"/>
        </w:rPr>
        <w:t>between</w:t>
      </w:r>
      <w:r w:rsidR="009A2E49" w:rsidRPr="00030284">
        <w:rPr>
          <w:b w:val="0"/>
          <w:bCs/>
          <w:sz w:val="20"/>
          <w:lang w:val="en-IN"/>
        </w:rPr>
        <w:t xml:space="preserve"> </w:t>
      </w:r>
      <w:r w:rsidR="009A2E49" w:rsidRPr="00030284">
        <w:rPr>
          <w:b w:val="0"/>
          <w:bCs/>
          <w:i/>
          <w:iCs/>
          <w:sz w:val="20"/>
          <w:lang w:val="en-IN"/>
        </w:rPr>
        <w:t>p</w:t>
      </w:r>
      <w:r w:rsidR="009A2E49" w:rsidRPr="00030284">
        <w:rPr>
          <w:b w:val="0"/>
          <w:bCs/>
          <w:sz w:val="20"/>
          <w:lang w:val="en-IN"/>
        </w:rPr>
        <w:t xml:space="preserve">-polarized electromagnetic (EM) waves </w:t>
      </w:r>
      <w:r w:rsidRPr="00030284">
        <w:rPr>
          <w:b w:val="0"/>
          <w:bCs/>
          <w:sz w:val="20"/>
          <w:lang w:val="en-IN"/>
        </w:rPr>
        <w:t>and</w:t>
      </w:r>
      <w:r w:rsidR="009A2E49" w:rsidRPr="00030284">
        <w:rPr>
          <w:b w:val="0"/>
          <w:bCs/>
          <w:sz w:val="20"/>
          <w:lang w:val="en-IN"/>
        </w:rPr>
        <w:t xml:space="preserve"> conductive-dielectric surface in SPR, which propagates along the interface. A abrupt </w:t>
      </w:r>
      <w:r w:rsidRPr="00030284">
        <w:rPr>
          <w:b w:val="0"/>
          <w:bCs/>
          <w:sz w:val="20"/>
          <w:lang w:val="en-IN"/>
        </w:rPr>
        <w:t>drop</w:t>
      </w:r>
      <w:r w:rsidR="009A2E49" w:rsidRPr="00030284">
        <w:rPr>
          <w:b w:val="0"/>
          <w:bCs/>
          <w:sz w:val="20"/>
          <w:lang w:val="en-IN"/>
        </w:rPr>
        <w:t xml:space="preserve"> in the output signal at a specific wavelength is caused by the </w:t>
      </w:r>
      <w:r w:rsidR="003D0DF5" w:rsidRPr="00030284">
        <w:rPr>
          <w:b w:val="0"/>
          <w:bCs/>
          <w:sz w:val="20"/>
          <w:lang w:val="en-IN"/>
        </w:rPr>
        <w:t>realization</w:t>
      </w:r>
      <w:r w:rsidR="0004006E" w:rsidRPr="00030284">
        <w:rPr>
          <w:b w:val="0"/>
          <w:bCs/>
          <w:sz w:val="20"/>
          <w:lang w:val="en-IN"/>
        </w:rPr>
        <w:t xml:space="preserve"> </w:t>
      </w:r>
      <w:r w:rsidR="009A2E49" w:rsidRPr="00030284">
        <w:rPr>
          <w:b w:val="0"/>
          <w:bCs/>
          <w:sz w:val="20"/>
          <w:lang w:val="en-IN"/>
        </w:rPr>
        <w:t>of a surface-bound wave that matches the SPW when light strikes the metal-dielectric boundary</w:t>
      </w:r>
      <w:r w:rsidR="00CD77F2" w:rsidRPr="00030284">
        <w:rPr>
          <w:b w:val="0"/>
          <w:bCs/>
          <w:sz w:val="20"/>
          <w:lang w:val="en-IN"/>
        </w:rPr>
        <w:t xml:space="preserve"> </w:t>
      </w:r>
      <w:r w:rsidR="00483857" w:rsidRPr="00030284">
        <w:rPr>
          <w:b w:val="0"/>
          <w:bCs/>
          <w:sz w:val="20"/>
          <w:lang w:val="en-IN"/>
        </w:rPr>
        <w:t>[</w:t>
      </w:r>
      <w:r w:rsidR="003E40AC" w:rsidRPr="00030284">
        <w:rPr>
          <w:b w:val="0"/>
          <w:bCs/>
          <w:sz w:val="20"/>
          <w:lang w:val="en-IN"/>
        </w:rPr>
        <w:t>7</w:t>
      </w:r>
      <w:r w:rsidR="00483857" w:rsidRPr="00030284">
        <w:rPr>
          <w:b w:val="0"/>
          <w:bCs/>
          <w:sz w:val="20"/>
          <w:lang w:val="en-IN"/>
        </w:rPr>
        <w:t>-</w:t>
      </w:r>
      <w:r w:rsidR="003E40AC" w:rsidRPr="00030284">
        <w:rPr>
          <w:b w:val="0"/>
          <w:bCs/>
          <w:sz w:val="20"/>
          <w:lang w:val="en-IN"/>
        </w:rPr>
        <w:t>11</w:t>
      </w:r>
      <w:r w:rsidR="00483857" w:rsidRPr="00030284">
        <w:rPr>
          <w:b w:val="0"/>
          <w:bCs/>
          <w:sz w:val="20"/>
          <w:lang w:val="en-IN"/>
        </w:rPr>
        <w:t>]</w:t>
      </w:r>
      <w:r w:rsidR="49B29D85" w:rsidRPr="00030284">
        <w:rPr>
          <w:b w:val="0"/>
          <w:sz w:val="20"/>
        </w:rPr>
        <w:t>.</w:t>
      </w:r>
      <w:r w:rsidR="00C032BD" w:rsidRPr="00030284">
        <w:rPr>
          <w:sz w:val="20"/>
          <w:lang w:val="en-IN"/>
        </w:rPr>
        <w:t xml:space="preserve"> </w:t>
      </w:r>
      <w:r w:rsidR="006B7BD2" w:rsidRPr="00030284">
        <w:rPr>
          <w:b w:val="0"/>
          <w:bCs/>
          <w:sz w:val="20"/>
          <w:lang w:val=""/>
        </w:rPr>
        <w:t>A thin metallic layer of gold (Au) or silver (Ag) is typically applied to the base</w:t>
      </w:r>
      <w:r w:rsidR="006B7BD2" w:rsidRPr="00030284">
        <w:rPr>
          <w:b w:val="0"/>
          <w:bCs/>
          <w:i/>
          <w:iCs/>
          <w:sz w:val="20"/>
          <w:lang w:val=""/>
        </w:rPr>
        <w:t xml:space="preserve"> </w:t>
      </w:r>
      <w:r w:rsidR="006B7BD2" w:rsidRPr="00030284">
        <w:rPr>
          <w:b w:val="0"/>
          <w:bCs/>
          <w:sz w:val="20"/>
          <w:lang w:val=""/>
        </w:rPr>
        <w:t xml:space="preserve">in SPR systems. When TM-polarized light strikes the metal interface, </w:t>
      </w:r>
      <w:r w:rsidR="006B7BD2" w:rsidRPr="00030284">
        <w:rPr>
          <w:b w:val="0"/>
          <w:bCs/>
          <w:sz w:val="20"/>
        </w:rPr>
        <w:t xml:space="preserve">a pronounced dip </w:t>
      </w:r>
      <w:r w:rsidR="006B7BD2" w:rsidRPr="00030284">
        <w:rPr>
          <w:b w:val="0"/>
          <w:bCs/>
          <w:sz w:val="20"/>
          <w:lang w:val=""/>
        </w:rPr>
        <w:t xml:space="preserve">transpires at the resonance angle or wavelength, depending on the method used. By analysing this resonance, the </w:t>
      </w:r>
      <w:r w:rsidR="00412EE2" w:rsidRPr="00030284">
        <w:rPr>
          <w:b w:val="0"/>
          <w:bCs/>
          <w:sz w:val="20"/>
          <w:lang w:val=""/>
        </w:rPr>
        <w:t>RI</w:t>
      </w:r>
      <w:r w:rsidR="006B7BD2" w:rsidRPr="00030284">
        <w:rPr>
          <w:b w:val="0"/>
          <w:bCs/>
          <w:sz w:val="20"/>
          <w:lang w:val=""/>
        </w:rPr>
        <w:t xml:space="preserve"> of the sensor coating can be </w:t>
      </w:r>
      <w:r w:rsidR="006B7BD2" w:rsidRPr="00030284">
        <w:rPr>
          <w:b w:val="0"/>
          <w:bCs/>
          <w:sz w:val="20"/>
        </w:rPr>
        <w:t>precisely measured</w:t>
      </w:r>
      <w:r w:rsidR="006B7BD2" w:rsidRPr="00030284">
        <w:rPr>
          <w:b w:val="0"/>
          <w:bCs/>
          <w:sz w:val="20"/>
          <w:lang w:val=""/>
        </w:rPr>
        <w:t xml:space="preserve"> </w:t>
      </w:r>
      <w:r w:rsidR="00F77259" w:rsidRPr="00030284">
        <w:rPr>
          <w:b w:val="0"/>
          <w:bCs/>
          <w:sz w:val="20"/>
          <w:lang w:val=""/>
        </w:rPr>
        <w:t>[</w:t>
      </w:r>
      <w:r w:rsidR="49B29D85" w:rsidRPr="00030284">
        <w:rPr>
          <w:b w:val="0"/>
          <w:bCs/>
          <w:sz w:val="20"/>
          <w:lang w:val=""/>
        </w:rPr>
        <w:t>1</w:t>
      </w:r>
      <w:r w:rsidR="003E40AC" w:rsidRPr="00030284">
        <w:rPr>
          <w:b w:val="0"/>
          <w:bCs/>
          <w:sz w:val="20"/>
          <w:lang w:val=""/>
        </w:rPr>
        <w:t>2</w:t>
      </w:r>
      <w:r w:rsidR="006B2407" w:rsidRPr="00030284">
        <w:rPr>
          <w:b w:val="0"/>
          <w:bCs/>
          <w:sz w:val="20"/>
          <w:lang w:val=""/>
        </w:rPr>
        <w:t>-1</w:t>
      </w:r>
      <w:r w:rsidR="003E40AC" w:rsidRPr="00030284">
        <w:rPr>
          <w:b w:val="0"/>
          <w:bCs/>
          <w:sz w:val="20"/>
          <w:lang w:val=""/>
        </w:rPr>
        <w:t>3</w:t>
      </w:r>
      <w:r w:rsidR="49B29D85" w:rsidRPr="00030284">
        <w:rPr>
          <w:b w:val="0"/>
          <w:bCs/>
          <w:sz w:val="20"/>
          <w:lang w:val=""/>
        </w:rPr>
        <w:t>]</w:t>
      </w:r>
      <w:r w:rsidR="00F77259" w:rsidRPr="00030284">
        <w:rPr>
          <w:b w:val="0"/>
          <w:bCs/>
          <w:sz w:val="20"/>
          <w:lang w:val=""/>
        </w:rPr>
        <w:t>.</w:t>
      </w:r>
      <w:r w:rsidR="009F2B01" w:rsidRPr="00030284">
        <w:t xml:space="preserve"> </w:t>
      </w:r>
      <w:r w:rsidR="0046387C" w:rsidRPr="00030284">
        <w:rPr>
          <w:b w:val="0"/>
          <w:bCs/>
          <w:sz w:val="20"/>
        </w:rPr>
        <w:t xml:space="preserve">The </w:t>
      </w:r>
      <w:r w:rsidR="00E41E26" w:rsidRPr="00030284">
        <w:rPr>
          <w:b w:val="0"/>
          <w:bCs/>
          <w:sz w:val="20"/>
        </w:rPr>
        <w:t>fluctuation</w:t>
      </w:r>
      <w:r w:rsidR="0046387C" w:rsidRPr="00030284">
        <w:rPr>
          <w:b w:val="0"/>
          <w:bCs/>
          <w:sz w:val="20"/>
        </w:rPr>
        <w:t xml:space="preserve"> in the resonance angle is directly related to the amount of material binding to the surface, providing a real-time, label-free detection method for molecular interactions, such as detecting biomarkers for diseases, including those in human teeth.</w:t>
      </w:r>
    </w:p>
    <w:p w14:paraId="7CF60E9E" w14:textId="71047F3F" w:rsidR="002C448D" w:rsidRPr="00030284" w:rsidRDefault="75CC5CC6" w:rsidP="00044261">
      <w:pPr>
        <w:pStyle w:val="Heading2"/>
      </w:pPr>
      <w:r w:rsidRPr="00030284">
        <w:t>DESIGN SPECIFICATION</w:t>
      </w:r>
    </w:p>
    <w:p w14:paraId="6383771E" w14:textId="27E9BF40" w:rsidR="00155B67" w:rsidRPr="00030284" w:rsidRDefault="00A8379A" w:rsidP="006F6D85">
      <w:pPr>
        <w:spacing w:line="228" w:lineRule="auto"/>
        <w:ind w:firstLine="288"/>
        <w:jc w:val="both"/>
        <w:rPr>
          <w:sz w:val="20"/>
          <w:szCs w:val="16"/>
        </w:rPr>
      </w:pPr>
      <w:r w:rsidRPr="00030284">
        <w:rPr>
          <w:sz w:val="20"/>
        </w:rPr>
        <w:t>A 400-micron multimode fiber optic</w:t>
      </w:r>
      <w:r w:rsidR="008F1DB8" w:rsidRPr="00030284">
        <w:rPr>
          <w:sz w:val="20"/>
        </w:rPr>
        <w:t>,</w:t>
      </w:r>
      <w:r w:rsidRPr="00030284">
        <w:rPr>
          <w:sz w:val="20"/>
        </w:rPr>
        <w:t xml:space="preserve"> composed of a pure silica core and GeO</w:t>
      </w:r>
      <w:r w:rsidRPr="00030284">
        <w:rPr>
          <w:vertAlign w:val="subscript"/>
        </w:rPr>
        <w:t>2-</w:t>
      </w:r>
      <w:r w:rsidRPr="00030284">
        <w:rPr>
          <w:sz w:val="20"/>
          <w:szCs w:val="16"/>
        </w:rPr>
        <w:t>doped</w:t>
      </w:r>
      <w:r w:rsidRPr="00030284">
        <w:t xml:space="preserve"> </w:t>
      </w:r>
      <w:r w:rsidRPr="00030284">
        <w:rPr>
          <w:sz w:val="20"/>
          <w:szCs w:val="16"/>
        </w:rPr>
        <w:t>cladding</w:t>
      </w:r>
      <w:r w:rsidR="008F1DB8" w:rsidRPr="00030284">
        <w:rPr>
          <w:sz w:val="20"/>
          <w:szCs w:val="16"/>
        </w:rPr>
        <w:t>,</w:t>
      </w:r>
      <w:r w:rsidRPr="00030284">
        <w:rPr>
          <w:sz w:val="20"/>
          <w:szCs w:val="16"/>
        </w:rPr>
        <w:t xml:space="preserve"> was</w:t>
      </w:r>
      <w:r w:rsidRPr="00030284">
        <w:rPr>
          <w:sz w:val="16"/>
          <w:szCs w:val="16"/>
        </w:rPr>
        <w:t xml:space="preserve"> </w:t>
      </w:r>
      <w:r w:rsidRPr="00030284">
        <w:rPr>
          <w:sz w:val="20"/>
        </w:rPr>
        <w:t>etched to achieve a D-shaped optical fiber structure, as shown in Fig</w:t>
      </w:r>
      <w:r w:rsidR="006F6D85" w:rsidRPr="00030284">
        <w:rPr>
          <w:sz w:val="20"/>
        </w:rPr>
        <w:t>ure</w:t>
      </w:r>
      <w:r w:rsidRPr="00030284">
        <w:rPr>
          <w:sz w:val="20"/>
        </w:rPr>
        <w:t xml:space="preserve"> 1. </w:t>
      </w:r>
      <w:r w:rsidR="00674FDA" w:rsidRPr="00030284">
        <w:rPr>
          <w:sz w:val="20"/>
        </w:rPr>
        <w:t xml:space="preserve"> </w:t>
      </w:r>
      <w:r w:rsidR="00674FDA" w:rsidRPr="00030284">
        <w:rPr>
          <w:sz w:val="20"/>
          <w:lang w:val=""/>
        </w:rPr>
        <w:t xml:space="preserve">The fiber core and cladding widths of the D-shaped fiber are 4.5 </w:t>
      </w:r>
      <w:r w:rsidR="00674FDA" w:rsidRPr="00030284">
        <w:rPr>
          <w:sz w:val="20"/>
        </w:rPr>
        <w:t>µ</w:t>
      </w:r>
      <w:r w:rsidR="00674FDA" w:rsidRPr="00030284">
        <w:rPr>
          <w:sz w:val="20"/>
          <w:lang w:val=""/>
        </w:rPr>
        <w:t xml:space="preserve">m and 62.5 </w:t>
      </w:r>
      <w:r w:rsidR="00674FDA" w:rsidRPr="00030284">
        <w:rPr>
          <w:sz w:val="20"/>
        </w:rPr>
        <w:t>µ</w:t>
      </w:r>
      <w:r w:rsidR="00674FDA" w:rsidRPr="00030284">
        <w:rPr>
          <w:sz w:val="20"/>
          <w:lang w:val=""/>
        </w:rPr>
        <w:t xml:space="preserve">m respectively. </w:t>
      </w:r>
      <w:r w:rsidRPr="00030284">
        <w:rPr>
          <w:sz w:val="20"/>
        </w:rPr>
        <w:t xml:space="preserve">This model is subsequently deposited with a thin gold layer to realize the SPR effect.  </w:t>
      </w:r>
      <w:r w:rsidR="58EDC4FF" w:rsidRPr="00030284">
        <w:rPr>
          <w:sz w:val="20"/>
          <w:lang w:val=""/>
        </w:rPr>
        <w:t xml:space="preserve">The Sellmeier equation is applied to specify the wavelength-dependent RI of the </w:t>
      </w:r>
      <w:r w:rsidR="00BF437D" w:rsidRPr="00030284">
        <w:rPr>
          <w:sz w:val="20"/>
          <w:lang w:val=""/>
        </w:rPr>
        <w:t>fiber</w:t>
      </w:r>
      <w:r w:rsidR="58EDC4FF" w:rsidRPr="00030284">
        <w:rPr>
          <w:sz w:val="20"/>
          <w:lang w:val=""/>
        </w:rPr>
        <w:t xml:space="preserve"> core and cladding by</w:t>
      </w:r>
      <w:r w:rsidR="00F77259" w:rsidRPr="00030284">
        <w:rPr>
          <w:sz w:val="20"/>
          <w:lang w:val=""/>
        </w:rPr>
        <w:t xml:space="preserve"> using Eq</w:t>
      </w:r>
      <w:r w:rsidR="0079383F">
        <w:rPr>
          <w:sz w:val="20"/>
          <w:lang w:val=""/>
        </w:rPr>
        <w:t>uation</w:t>
      </w:r>
      <w:r w:rsidR="58EDC4FF" w:rsidRPr="00030284">
        <w:rPr>
          <w:sz w:val="20"/>
          <w:lang w:val=""/>
        </w:rPr>
        <w:t xml:space="preserve"> </w:t>
      </w:r>
      <w:r w:rsidR="00F77259" w:rsidRPr="00030284">
        <w:rPr>
          <w:sz w:val="20"/>
          <w:lang w:val=""/>
        </w:rPr>
        <w:t>(</w:t>
      </w:r>
      <w:r w:rsidR="58EDC4FF" w:rsidRPr="00030284">
        <w:rPr>
          <w:sz w:val="20"/>
          <w:lang w:val=""/>
        </w:rPr>
        <w:t>1</w:t>
      </w:r>
      <w:r w:rsidR="00F77259" w:rsidRPr="00030284">
        <w:rPr>
          <w:sz w:val="20"/>
          <w:lang w:val=""/>
        </w:rPr>
        <w:t>)</w:t>
      </w:r>
      <w:r w:rsidR="58EDC4FF" w:rsidRPr="00030284">
        <w:rPr>
          <w:sz w:val="20"/>
          <w:lang w:val=""/>
        </w:rPr>
        <w:t>.</w:t>
      </w:r>
      <w:r w:rsidR="00EB2427" w:rsidRPr="00030284">
        <w:t xml:space="preserve"> </w:t>
      </w:r>
      <w:r w:rsidR="00EB2427" w:rsidRPr="00030284">
        <w:rPr>
          <w:sz w:val="20"/>
        </w:rPr>
        <w:t>These are used</w:t>
      </w:r>
      <w:r w:rsidR="00EB2427" w:rsidRPr="00030284">
        <w:t xml:space="preserve"> </w:t>
      </w:r>
      <w:r w:rsidR="00EB2427" w:rsidRPr="00030284">
        <w:rPr>
          <w:sz w:val="20"/>
          <w:szCs w:val="16"/>
        </w:rPr>
        <w:t xml:space="preserve">to calculate the </w:t>
      </w:r>
      <w:r w:rsidR="0036011F" w:rsidRPr="00030284">
        <w:rPr>
          <w:sz w:val="20"/>
          <w:szCs w:val="16"/>
        </w:rPr>
        <w:t>RI</w:t>
      </w:r>
      <w:r w:rsidR="00EB2427" w:rsidRPr="00030284">
        <w:rPr>
          <w:sz w:val="20"/>
          <w:szCs w:val="16"/>
        </w:rPr>
        <w:t xml:space="preserve"> of the materials such as n-</w:t>
      </w:r>
      <w:r w:rsidR="009949E1" w:rsidRPr="00030284">
        <w:rPr>
          <w:sz w:val="20"/>
          <w:szCs w:val="16"/>
        </w:rPr>
        <w:t>G</w:t>
      </w:r>
      <w:r w:rsidR="00EB2427" w:rsidRPr="00030284">
        <w:rPr>
          <w:sz w:val="20"/>
          <w:szCs w:val="16"/>
        </w:rPr>
        <w:t>e-dop</w:t>
      </w:r>
      <w:r w:rsidR="007D53D2" w:rsidRPr="00030284">
        <w:rPr>
          <w:sz w:val="20"/>
          <w:szCs w:val="16"/>
        </w:rPr>
        <w:t>ed</w:t>
      </w:r>
      <w:r w:rsidR="00EB2427" w:rsidRPr="00030284">
        <w:rPr>
          <w:sz w:val="20"/>
          <w:szCs w:val="16"/>
        </w:rPr>
        <w:t xml:space="preserve"> and silica materials to introduce them in the design.</w:t>
      </w:r>
    </w:p>
    <w:p w14:paraId="2AE975C8" w14:textId="419B096B" w:rsidR="000F5A81" w:rsidRPr="00030284" w:rsidRDefault="00000000" w:rsidP="00352DC6">
      <w:pPr>
        <w:pStyle w:val="Paragraph"/>
        <w:ind w:firstLine="0"/>
      </w:pPr>
      <m:oMathPara>
        <m:oMath>
          <m:eqArr>
            <m:eqArrPr>
              <m:maxDist m:val="1"/>
              <m:ctrlPr>
                <w:rPr>
                  <w:rFonts w:ascii="Cambria Math" w:hAnsi="Cambria Math"/>
                  <w:i/>
                </w:rPr>
              </m:ctrlPr>
            </m:eqArrPr>
            <m:e>
              <m:r>
                <w:rPr>
                  <w:rFonts w:ascii="Cambria Math" w:hAnsi="Cambria Math"/>
                </w:rPr>
                <m:t>n</m:t>
              </m:r>
              <m:d>
                <m:dPr>
                  <m:ctrlPr>
                    <w:rPr>
                      <w:rFonts w:ascii="Cambria Math" w:hAnsi="Cambria Math"/>
                      <w:i/>
                    </w:rPr>
                  </m:ctrlPr>
                </m:dPr>
                <m:e>
                  <m:r>
                    <w:rPr>
                      <w:rFonts w:ascii="Cambria Math" w:hAnsi="Cambria Math"/>
                    </w:rPr>
                    <m:t>λ</m:t>
                  </m:r>
                </m:e>
              </m:d>
              <m:r>
                <w:rPr>
                  <w:rFonts w:ascii="Cambria Math" w:hAnsi="Cambria Math"/>
                </w:rPr>
                <m:t>=</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sSup>
                        <m:sSupPr>
                          <m:ctrlPr>
                            <w:rPr>
                              <w:rFonts w:ascii="Cambria Math" w:hAnsi="Cambria Math"/>
                              <w:i/>
                            </w:rPr>
                          </m:ctrlPr>
                        </m:sSupPr>
                        <m:e>
                          <m:r>
                            <w:rPr>
                              <w:rFonts w:ascii="Cambria Math" w:hAnsi="Cambria Math"/>
                            </w:rPr>
                            <m:t>λ</m:t>
                          </m:r>
                        </m:e>
                        <m:sup>
                          <m:r>
                            <w:rPr>
                              <w:rFonts w:ascii="Cambria Math" w:hAnsi="Cambria Math"/>
                            </w:rPr>
                            <m:t>2</m:t>
                          </m:r>
                        </m:sup>
                      </m:sSup>
                    </m:num>
                    <m:den>
                      <m:sSup>
                        <m:sSupPr>
                          <m:ctrlPr>
                            <w:rPr>
                              <w:rFonts w:ascii="Cambria Math" w:hAnsi="Cambria Math"/>
                              <w:i/>
                            </w:rPr>
                          </m:ctrlPr>
                        </m:sSupPr>
                        <m:e>
                          <m:r>
                            <w:rPr>
                              <w:rFonts w:ascii="Cambria Math" w:hAnsi="Cambria Math"/>
                            </w:rPr>
                            <m:t>λ</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q</m:t>
                              </m:r>
                            </m:e>
                            <m:sub>
                              <m:r>
                                <w:rPr>
                                  <w:rFonts w:ascii="Cambria Math" w:hAnsi="Cambria Math"/>
                                </w:rPr>
                                <m:t>1</m:t>
                              </m:r>
                            </m:sub>
                          </m:sSub>
                        </m:e>
                        <m:sup>
                          <m:r>
                            <w:rPr>
                              <w:rFonts w:ascii="Cambria Math" w:hAnsi="Cambria Math"/>
                            </w:rPr>
                            <m:t>2</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2</m:t>
                          </m:r>
                        </m:sub>
                      </m:sSub>
                      <m:sSup>
                        <m:sSupPr>
                          <m:ctrlPr>
                            <w:rPr>
                              <w:rFonts w:ascii="Cambria Math" w:hAnsi="Cambria Math"/>
                              <w:i/>
                            </w:rPr>
                          </m:ctrlPr>
                        </m:sSupPr>
                        <m:e>
                          <m:r>
                            <w:rPr>
                              <w:rFonts w:ascii="Cambria Math" w:hAnsi="Cambria Math"/>
                            </w:rPr>
                            <m:t>λ</m:t>
                          </m:r>
                        </m:e>
                        <m:sup>
                          <m:r>
                            <w:rPr>
                              <w:rFonts w:ascii="Cambria Math" w:hAnsi="Cambria Math"/>
                            </w:rPr>
                            <m:t>2</m:t>
                          </m:r>
                        </m:sup>
                      </m:sSup>
                    </m:num>
                    <m:den>
                      <m:sSup>
                        <m:sSupPr>
                          <m:ctrlPr>
                            <w:rPr>
                              <w:rFonts w:ascii="Cambria Math" w:hAnsi="Cambria Math"/>
                              <w:i/>
                            </w:rPr>
                          </m:ctrlPr>
                        </m:sSupPr>
                        <m:e>
                          <m:r>
                            <w:rPr>
                              <w:rFonts w:ascii="Cambria Math" w:hAnsi="Cambria Math"/>
                            </w:rPr>
                            <m:t>λ</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q</m:t>
                              </m:r>
                            </m:e>
                            <m:sub>
                              <m:r>
                                <w:rPr>
                                  <w:rFonts w:ascii="Cambria Math" w:hAnsi="Cambria Math"/>
                                </w:rPr>
                                <m:t>2</m:t>
                              </m:r>
                            </m:sub>
                          </m:sSub>
                        </m:e>
                        <m:sup>
                          <m:r>
                            <w:rPr>
                              <w:rFonts w:ascii="Cambria Math" w:hAnsi="Cambria Math"/>
                            </w:rPr>
                            <m:t>2</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3</m:t>
                          </m:r>
                        </m:sub>
                      </m:sSub>
                      <m:sSup>
                        <m:sSupPr>
                          <m:ctrlPr>
                            <w:rPr>
                              <w:rFonts w:ascii="Cambria Math" w:hAnsi="Cambria Math"/>
                              <w:i/>
                            </w:rPr>
                          </m:ctrlPr>
                        </m:sSupPr>
                        <m:e>
                          <m:r>
                            <w:rPr>
                              <w:rFonts w:ascii="Cambria Math" w:hAnsi="Cambria Math"/>
                            </w:rPr>
                            <m:t>λ</m:t>
                          </m:r>
                        </m:e>
                        <m:sup>
                          <m:r>
                            <w:rPr>
                              <w:rFonts w:ascii="Cambria Math" w:hAnsi="Cambria Math"/>
                            </w:rPr>
                            <m:t>2</m:t>
                          </m:r>
                        </m:sup>
                      </m:sSup>
                    </m:num>
                    <m:den>
                      <m:sSup>
                        <m:sSupPr>
                          <m:ctrlPr>
                            <w:rPr>
                              <w:rFonts w:ascii="Cambria Math" w:hAnsi="Cambria Math"/>
                              <w:i/>
                            </w:rPr>
                          </m:ctrlPr>
                        </m:sSupPr>
                        <m:e>
                          <m:r>
                            <w:rPr>
                              <w:rFonts w:ascii="Cambria Math" w:hAnsi="Cambria Math"/>
                            </w:rPr>
                            <m:t>λ</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q</m:t>
                              </m:r>
                            </m:e>
                            <m:sub>
                              <m:r>
                                <w:rPr>
                                  <w:rFonts w:ascii="Cambria Math" w:hAnsi="Cambria Math"/>
                                </w:rPr>
                                <m:t>3</m:t>
                              </m:r>
                            </m:sub>
                          </m:sSub>
                        </m:e>
                        <m:sup>
                          <m:r>
                            <w:rPr>
                              <w:rFonts w:ascii="Cambria Math" w:hAnsi="Cambria Math"/>
                            </w:rPr>
                            <m:t>2</m:t>
                          </m:r>
                        </m:sup>
                      </m:sSup>
                    </m:den>
                  </m:f>
                </m:e>
              </m:rad>
              <m:r>
                <m:rPr>
                  <m:sty m:val="p"/>
                </m:rPr>
                <w:rPr>
                  <w:rFonts w:ascii="Cambria Math" w:hAnsi="Cambria Math"/>
                </w:rPr>
                <m:t xml:space="preserve"> </m:t>
              </m:r>
              <m:r>
                <w:rPr>
                  <w:rFonts w:ascii="Cambria Math" w:hAnsi="Cambria Math"/>
                </w:rPr>
                <m:t>#</m:t>
              </m:r>
              <m:d>
                <m:dPr>
                  <m:ctrlPr>
                    <w:rPr>
                      <w:rFonts w:ascii="Cambria Math" w:hAnsi="Cambria Math"/>
                    </w:rPr>
                  </m:ctrlPr>
                </m:dPr>
                <m:e>
                  <m:r>
                    <w:rPr>
                      <w:rFonts w:ascii="Cambria Math" w:hAnsi="Cambria Math"/>
                    </w:rPr>
                    <m:t>1</m:t>
                  </m:r>
                </m:e>
              </m:d>
            </m:e>
          </m:eqArr>
        </m:oMath>
      </m:oMathPara>
    </w:p>
    <w:p w14:paraId="420DD65F" w14:textId="77777777" w:rsidR="007E3B8E" w:rsidRPr="00030284" w:rsidRDefault="007E3B8E" w:rsidP="007E3B8E">
      <w:pPr>
        <w:jc w:val="both"/>
        <w:rPr>
          <w:sz w:val="2"/>
          <w:szCs w:val="2"/>
        </w:rPr>
      </w:pPr>
    </w:p>
    <w:p w14:paraId="2FE92F24" w14:textId="77777777" w:rsidR="0079383F" w:rsidRDefault="0079383F" w:rsidP="006F6D85">
      <w:pPr>
        <w:spacing w:after="120" w:line="228" w:lineRule="auto"/>
        <w:ind w:firstLine="288"/>
        <w:jc w:val="both"/>
        <w:rPr>
          <w:sz w:val="20"/>
        </w:rPr>
      </w:pPr>
    </w:p>
    <w:p w14:paraId="22390970" w14:textId="5DAE2F00" w:rsidR="00044261" w:rsidRPr="00030284" w:rsidRDefault="735D8206" w:rsidP="006F6D85">
      <w:pPr>
        <w:spacing w:after="120" w:line="228" w:lineRule="auto"/>
        <w:ind w:firstLine="288"/>
        <w:jc w:val="both"/>
        <w:rPr>
          <w:sz w:val="20"/>
        </w:rPr>
      </w:pPr>
      <w:r w:rsidRPr="00030284">
        <w:rPr>
          <w:sz w:val="20"/>
        </w:rPr>
        <w:t xml:space="preserve">where </w:t>
      </w:r>
      <w:r w:rsidR="00815243" w:rsidRPr="00030284">
        <w:rPr>
          <w:i/>
          <w:iCs/>
          <w:sz w:val="20"/>
        </w:rPr>
        <w:t>p</w:t>
      </w:r>
      <w:r w:rsidR="00230F6C" w:rsidRPr="00030284">
        <w:rPr>
          <w:i/>
          <w:iCs/>
          <w:sz w:val="20"/>
          <w:vertAlign w:val="subscript"/>
        </w:rPr>
        <w:t>1</w:t>
      </w:r>
      <w:r w:rsidR="00230F6C" w:rsidRPr="00030284">
        <w:rPr>
          <w:i/>
          <w:iCs/>
          <w:sz w:val="20"/>
        </w:rPr>
        <w:t>,</w:t>
      </w:r>
      <w:r w:rsidR="00D64A66" w:rsidRPr="00030284">
        <w:rPr>
          <w:i/>
          <w:iCs/>
          <w:sz w:val="20"/>
        </w:rPr>
        <w:t xml:space="preserve"> </w:t>
      </w:r>
      <w:r w:rsidR="00815243" w:rsidRPr="00030284">
        <w:rPr>
          <w:i/>
          <w:iCs/>
          <w:sz w:val="20"/>
        </w:rPr>
        <w:t>p</w:t>
      </w:r>
      <w:r w:rsidR="00230F6C" w:rsidRPr="00030284">
        <w:rPr>
          <w:i/>
          <w:iCs/>
          <w:sz w:val="20"/>
          <w:vertAlign w:val="subscript"/>
        </w:rPr>
        <w:t>2</w:t>
      </w:r>
      <w:r w:rsidR="00230F6C" w:rsidRPr="00030284">
        <w:rPr>
          <w:i/>
          <w:iCs/>
          <w:sz w:val="20"/>
        </w:rPr>
        <w:t>,</w:t>
      </w:r>
      <w:r w:rsidR="00D64A66" w:rsidRPr="00030284">
        <w:rPr>
          <w:i/>
          <w:iCs/>
          <w:sz w:val="20"/>
        </w:rPr>
        <w:t xml:space="preserve"> </w:t>
      </w:r>
      <w:r w:rsidR="00815243" w:rsidRPr="00030284">
        <w:rPr>
          <w:i/>
          <w:iCs/>
          <w:sz w:val="20"/>
        </w:rPr>
        <w:t>p</w:t>
      </w:r>
      <w:r w:rsidR="00230F6C" w:rsidRPr="00030284">
        <w:rPr>
          <w:i/>
          <w:iCs/>
          <w:sz w:val="20"/>
          <w:vertAlign w:val="subscript"/>
        </w:rPr>
        <w:t>3</w:t>
      </w:r>
      <w:r w:rsidR="00230F6C" w:rsidRPr="00030284">
        <w:rPr>
          <w:i/>
          <w:iCs/>
          <w:sz w:val="20"/>
        </w:rPr>
        <w:t>,</w:t>
      </w:r>
      <w:r w:rsidR="00D64A66" w:rsidRPr="00030284">
        <w:rPr>
          <w:i/>
          <w:iCs/>
          <w:sz w:val="20"/>
        </w:rPr>
        <w:t xml:space="preserve"> </w:t>
      </w:r>
      <w:r w:rsidR="00815243" w:rsidRPr="00030284">
        <w:rPr>
          <w:i/>
          <w:iCs/>
          <w:sz w:val="20"/>
        </w:rPr>
        <w:t>q</w:t>
      </w:r>
      <w:r w:rsidR="00230F6C" w:rsidRPr="00030284">
        <w:rPr>
          <w:i/>
          <w:iCs/>
          <w:sz w:val="20"/>
          <w:vertAlign w:val="subscript"/>
        </w:rPr>
        <w:t>1</w:t>
      </w:r>
      <w:r w:rsidR="00230F6C" w:rsidRPr="00030284">
        <w:rPr>
          <w:i/>
          <w:iCs/>
          <w:sz w:val="20"/>
        </w:rPr>
        <w:t>,</w:t>
      </w:r>
      <w:r w:rsidR="00D64A66" w:rsidRPr="00030284">
        <w:rPr>
          <w:i/>
          <w:iCs/>
          <w:sz w:val="20"/>
        </w:rPr>
        <w:t xml:space="preserve"> </w:t>
      </w:r>
      <w:r w:rsidR="00815243" w:rsidRPr="00030284">
        <w:rPr>
          <w:i/>
          <w:iCs/>
          <w:sz w:val="20"/>
        </w:rPr>
        <w:t>q</w:t>
      </w:r>
      <w:r w:rsidR="00230F6C" w:rsidRPr="00030284">
        <w:rPr>
          <w:i/>
          <w:iCs/>
          <w:sz w:val="20"/>
          <w:vertAlign w:val="subscript"/>
        </w:rPr>
        <w:t>2</w:t>
      </w:r>
      <w:r w:rsidR="00230F6C" w:rsidRPr="00030284">
        <w:rPr>
          <w:i/>
          <w:iCs/>
          <w:sz w:val="20"/>
        </w:rPr>
        <w:t>,</w:t>
      </w:r>
      <w:r w:rsidR="00D64A66" w:rsidRPr="00030284">
        <w:rPr>
          <w:i/>
          <w:iCs/>
          <w:sz w:val="20"/>
        </w:rPr>
        <w:t xml:space="preserve"> </w:t>
      </w:r>
      <w:r w:rsidR="00815243" w:rsidRPr="00030284">
        <w:rPr>
          <w:i/>
          <w:iCs/>
          <w:sz w:val="20"/>
        </w:rPr>
        <w:t>q</w:t>
      </w:r>
      <w:r w:rsidR="00230F6C" w:rsidRPr="00030284">
        <w:rPr>
          <w:i/>
          <w:iCs/>
          <w:sz w:val="20"/>
          <w:vertAlign w:val="subscript"/>
        </w:rPr>
        <w:t>3</w:t>
      </w:r>
      <w:r w:rsidR="00230F6C" w:rsidRPr="00030284">
        <w:rPr>
          <w:sz w:val="20"/>
        </w:rPr>
        <w:t xml:space="preserve"> denotes </w:t>
      </w:r>
      <w:proofErr w:type="spellStart"/>
      <w:r w:rsidR="00230F6C" w:rsidRPr="00030284">
        <w:rPr>
          <w:sz w:val="20"/>
        </w:rPr>
        <w:t>Sellmeier</w:t>
      </w:r>
      <w:proofErr w:type="spellEnd"/>
      <w:r w:rsidR="00230F6C" w:rsidRPr="00030284">
        <w:rPr>
          <w:sz w:val="20"/>
        </w:rPr>
        <w:t xml:space="preserve"> coefficients </w:t>
      </w:r>
      <w:r w:rsidRPr="00030284">
        <w:rPr>
          <w:sz w:val="20"/>
        </w:rPr>
        <w:t>and</w:t>
      </w:r>
      <w:r w:rsidR="00230F6C" w:rsidRPr="00030284">
        <w:rPr>
          <w:sz w:val="20"/>
        </w:rPr>
        <w:t xml:space="preserve"> </w:t>
      </w:r>
      <w:r w:rsidR="00230F6C" w:rsidRPr="00030284">
        <w:rPr>
          <w:i/>
          <w:iCs/>
          <w:sz w:val="20"/>
        </w:rPr>
        <w:t>λ</w:t>
      </w:r>
      <w:r w:rsidR="00230F6C" w:rsidRPr="00030284">
        <w:rPr>
          <w:sz w:val="20"/>
        </w:rPr>
        <w:t xml:space="preserve"> </w:t>
      </w:r>
      <w:r w:rsidRPr="00030284">
        <w:rPr>
          <w:sz w:val="20"/>
        </w:rPr>
        <w:t xml:space="preserve">the </w:t>
      </w:r>
      <w:r w:rsidR="00230F6C" w:rsidRPr="00030284">
        <w:rPr>
          <w:sz w:val="20"/>
        </w:rPr>
        <w:t xml:space="preserve">denotes the </w:t>
      </w:r>
      <w:r w:rsidRPr="00030284">
        <w:rPr>
          <w:sz w:val="20"/>
        </w:rPr>
        <w:t>wavelength</w:t>
      </w:r>
      <w:r w:rsidR="00230F6C" w:rsidRPr="00030284">
        <w:rPr>
          <w:sz w:val="20"/>
        </w:rPr>
        <w:t>. In t</w:t>
      </w:r>
      <w:r w:rsidRPr="00030284">
        <w:rPr>
          <w:sz w:val="20"/>
        </w:rPr>
        <w:t xml:space="preserve">his study </w:t>
      </w:r>
      <w:r w:rsidR="00230F6C" w:rsidRPr="00030284">
        <w:rPr>
          <w:sz w:val="20"/>
        </w:rPr>
        <w:t xml:space="preserve">these values are </w:t>
      </w:r>
      <w:r w:rsidRPr="00030284">
        <w:rPr>
          <w:sz w:val="20"/>
        </w:rPr>
        <w:t>utili</w:t>
      </w:r>
      <w:r w:rsidR="00EE1BE8" w:rsidRPr="00030284">
        <w:rPr>
          <w:sz w:val="20"/>
        </w:rPr>
        <w:t>z</w:t>
      </w:r>
      <w:r w:rsidRPr="00030284">
        <w:rPr>
          <w:sz w:val="20"/>
        </w:rPr>
        <w:t xml:space="preserve">ed </w:t>
      </w:r>
      <w:r w:rsidR="00230F6C" w:rsidRPr="00030284">
        <w:rPr>
          <w:sz w:val="20"/>
        </w:rPr>
        <w:t xml:space="preserve">and their corresponding values are </w:t>
      </w:r>
      <w:r w:rsidRPr="00030284">
        <w:rPr>
          <w:sz w:val="20"/>
        </w:rPr>
        <w:t>shown in T</w:t>
      </w:r>
      <w:r w:rsidR="0079383F">
        <w:rPr>
          <w:sz w:val="20"/>
        </w:rPr>
        <w:t>able</w:t>
      </w:r>
      <w:r w:rsidRPr="00030284">
        <w:rPr>
          <w:sz w:val="20"/>
        </w:rPr>
        <w:t xml:space="preserve"> 1.</w:t>
      </w:r>
    </w:p>
    <w:p w14:paraId="6C3CC82C" w14:textId="554C7B33" w:rsidR="00E65AB0" w:rsidRPr="00030284" w:rsidRDefault="008531D1" w:rsidP="0079383F">
      <w:pPr>
        <w:pStyle w:val="TableCaption"/>
      </w:pPr>
      <w:r w:rsidRPr="0079383F">
        <w:rPr>
          <w:b/>
          <w:bCs/>
        </w:rPr>
        <w:t>T</w:t>
      </w:r>
      <w:r w:rsidR="0079383F" w:rsidRPr="0079383F">
        <w:rPr>
          <w:b/>
          <w:bCs/>
        </w:rPr>
        <w:t>ABLE</w:t>
      </w:r>
      <w:r w:rsidRPr="0079383F">
        <w:rPr>
          <w:b/>
          <w:bCs/>
        </w:rPr>
        <w:t xml:space="preserve"> 1</w:t>
      </w:r>
      <w:r w:rsidR="00766AA0" w:rsidRPr="0079383F">
        <w:rPr>
          <w:b/>
          <w:bCs/>
        </w:rPr>
        <w:t>.</w:t>
      </w:r>
      <w:r w:rsidRPr="00030284">
        <w:t xml:space="preserve"> </w:t>
      </w:r>
      <w:proofErr w:type="spellStart"/>
      <w:r w:rsidR="0079383F" w:rsidRPr="00030284">
        <w:rPr>
          <w:sz w:val="20"/>
        </w:rPr>
        <w:t>Sellmeier</w:t>
      </w:r>
      <w:proofErr w:type="spellEnd"/>
      <w:r w:rsidR="0079383F" w:rsidRPr="00030284">
        <w:rPr>
          <w:sz w:val="20"/>
        </w:rPr>
        <w:t xml:space="preserve"> coefficients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3"/>
        <w:gridCol w:w="1101"/>
        <w:gridCol w:w="1101"/>
        <w:gridCol w:w="1101"/>
        <w:gridCol w:w="1083"/>
        <w:gridCol w:w="1276"/>
        <w:gridCol w:w="1066"/>
      </w:tblGrid>
      <w:tr w:rsidR="00EC4B8D" w:rsidRPr="00030284" w14:paraId="793FEBD7" w14:textId="6640B771" w:rsidTr="009A2E49">
        <w:trPr>
          <w:trHeight w:val="254"/>
          <w:jc w:val="center"/>
        </w:trPr>
        <w:tc>
          <w:tcPr>
            <w:tcW w:w="1993" w:type="dxa"/>
            <w:vAlign w:val="center"/>
          </w:tcPr>
          <w:p w14:paraId="626F56AC" w14:textId="750FF7F8" w:rsidR="00EC4B8D" w:rsidRPr="00030284" w:rsidRDefault="00EC4B8D" w:rsidP="00E65AB0">
            <w:pPr>
              <w:rPr>
                <w:b/>
                <w:bCs/>
                <w:sz w:val="20"/>
              </w:rPr>
            </w:pPr>
            <w:r w:rsidRPr="00030284">
              <w:rPr>
                <w:b/>
                <w:bCs/>
                <w:sz w:val="20"/>
              </w:rPr>
              <w:t>Coefficients</w:t>
            </w:r>
          </w:p>
        </w:tc>
        <w:tc>
          <w:tcPr>
            <w:tcW w:w="1101" w:type="dxa"/>
          </w:tcPr>
          <w:p w14:paraId="341565E9" w14:textId="10B1FF6B" w:rsidR="00EC4B8D" w:rsidRPr="00030284" w:rsidRDefault="0092766F" w:rsidP="009A3376">
            <w:pPr>
              <w:jc w:val="center"/>
              <w:rPr>
                <w:b/>
                <w:bCs/>
                <w:i/>
                <w:iCs/>
                <w:sz w:val="18"/>
                <w:szCs w:val="18"/>
              </w:rPr>
            </w:pPr>
            <w:r w:rsidRPr="00030284">
              <w:rPr>
                <w:b/>
                <w:bCs/>
                <w:i/>
                <w:iCs/>
                <w:sz w:val="18"/>
                <w:szCs w:val="18"/>
              </w:rPr>
              <w:t>p</w:t>
            </w:r>
            <w:r w:rsidR="009A2E49" w:rsidRPr="00030284">
              <w:rPr>
                <w:b/>
                <w:bCs/>
                <w:i/>
                <w:iCs/>
                <w:sz w:val="18"/>
                <w:szCs w:val="18"/>
                <w:vertAlign w:val="subscript"/>
              </w:rPr>
              <w:t>3</w:t>
            </w:r>
          </w:p>
        </w:tc>
        <w:tc>
          <w:tcPr>
            <w:tcW w:w="1101" w:type="dxa"/>
          </w:tcPr>
          <w:p w14:paraId="4CBAD6C5" w14:textId="0039F6B4" w:rsidR="00EC4B8D" w:rsidRPr="00030284" w:rsidRDefault="0092766F" w:rsidP="009A3376">
            <w:pPr>
              <w:jc w:val="center"/>
              <w:rPr>
                <w:b/>
                <w:bCs/>
                <w:i/>
                <w:iCs/>
                <w:sz w:val="18"/>
                <w:szCs w:val="18"/>
              </w:rPr>
            </w:pPr>
            <w:r w:rsidRPr="00030284">
              <w:rPr>
                <w:b/>
                <w:bCs/>
                <w:i/>
                <w:iCs/>
                <w:sz w:val="18"/>
                <w:szCs w:val="18"/>
              </w:rPr>
              <w:t>p</w:t>
            </w:r>
            <w:r w:rsidR="00EC4B8D" w:rsidRPr="00030284">
              <w:rPr>
                <w:b/>
                <w:bCs/>
                <w:i/>
                <w:iCs/>
                <w:sz w:val="18"/>
                <w:szCs w:val="18"/>
                <w:vertAlign w:val="subscript"/>
              </w:rPr>
              <w:t>2</w:t>
            </w:r>
          </w:p>
        </w:tc>
        <w:tc>
          <w:tcPr>
            <w:tcW w:w="1101" w:type="dxa"/>
          </w:tcPr>
          <w:p w14:paraId="4C6E697F" w14:textId="5EF4D02C" w:rsidR="00EC4B8D" w:rsidRPr="00030284" w:rsidRDefault="0092766F" w:rsidP="009A3376">
            <w:pPr>
              <w:jc w:val="center"/>
              <w:rPr>
                <w:b/>
                <w:bCs/>
                <w:i/>
                <w:iCs/>
                <w:sz w:val="18"/>
                <w:szCs w:val="18"/>
              </w:rPr>
            </w:pPr>
            <w:r w:rsidRPr="00030284">
              <w:rPr>
                <w:b/>
                <w:bCs/>
                <w:i/>
                <w:iCs/>
                <w:sz w:val="18"/>
                <w:szCs w:val="18"/>
              </w:rPr>
              <w:t>p</w:t>
            </w:r>
            <w:r w:rsidR="009A2E49" w:rsidRPr="00030284">
              <w:rPr>
                <w:b/>
                <w:bCs/>
                <w:i/>
                <w:iCs/>
                <w:sz w:val="18"/>
                <w:szCs w:val="18"/>
                <w:vertAlign w:val="subscript"/>
              </w:rPr>
              <w:t>1</w:t>
            </w:r>
          </w:p>
        </w:tc>
        <w:tc>
          <w:tcPr>
            <w:tcW w:w="1083" w:type="dxa"/>
          </w:tcPr>
          <w:p w14:paraId="673B18E9" w14:textId="40E7A3E6" w:rsidR="00EC4B8D" w:rsidRPr="00030284" w:rsidRDefault="0092766F" w:rsidP="009A3376">
            <w:pPr>
              <w:jc w:val="center"/>
              <w:rPr>
                <w:b/>
                <w:bCs/>
                <w:sz w:val="18"/>
                <w:szCs w:val="18"/>
              </w:rPr>
            </w:pPr>
            <w:r w:rsidRPr="00030284">
              <w:rPr>
                <w:b/>
                <w:bCs/>
                <w:i/>
                <w:iCs/>
                <w:sz w:val="18"/>
                <w:szCs w:val="18"/>
              </w:rPr>
              <w:t>q</w:t>
            </w:r>
            <w:r w:rsidR="009A2E49" w:rsidRPr="00030284">
              <w:rPr>
                <w:b/>
                <w:bCs/>
                <w:i/>
                <w:iCs/>
                <w:sz w:val="18"/>
                <w:szCs w:val="18"/>
                <w:vertAlign w:val="subscript"/>
              </w:rPr>
              <w:t>3</w:t>
            </w:r>
            <w:r w:rsidR="00855554" w:rsidRPr="00030284">
              <w:rPr>
                <w:b/>
                <w:bCs/>
                <w:sz w:val="18"/>
                <w:szCs w:val="18"/>
                <w:vertAlign w:val="subscript"/>
              </w:rPr>
              <w:t xml:space="preserve"> </w:t>
            </w:r>
            <w:r w:rsidR="00EC4B8D" w:rsidRPr="00030284">
              <w:rPr>
                <w:b/>
                <w:bCs/>
                <w:sz w:val="18"/>
                <w:szCs w:val="18"/>
              </w:rPr>
              <w:t>(µm)</w:t>
            </w:r>
          </w:p>
        </w:tc>
        <w:tc>
          <w:tcPr>
            <w:tcW w:w="1276" w:type="dxa"/>
          </w:tcPr>
          <w:p w14:paraId="14678133" w14:textId="11878061" w:rsidR="00EC4B8D" w:rsidRPr="00030284" w:rsidRDefault="0092766F" w:rsidP="009A3376">
            <w:pPr>
              <w:jc w:val="center"/>
              <w:rPr>
                <w:b/>
                <w:bCs/>
                <w:sz w:val="18"/>
                <w:szCs w:val="18"/>
              </w:rPr>
            </w:pPr>
            <w:r w:rsidRPr="00030284">
              <w:rPr>
                <w:b/>
                <w:bCs/>
                <w:i/>
                <w:iCs/>
                <w:sz w:val="18"/>
                <w:szCs w:val="18"/>
              </w:rPr>
              <w:t>q</w:t>
            </w:r>
            <w:r w:rsidR="00EC4B8D" w:rsidRPr="00030284">
              <w:rPr>
                <w:b/>
                <w:bCs/>
                <w:i/>
                <w:iCs/>
                <w:sz w:val="18"/>
                <w:szCs w:val="18"/>
                <w:vertAlign w:val="subscript"/>
              </w:rPr>
              <w:t>2</w:t>
            </w:r>
            <w:r w:rsidR="00855554" w:rsidRPr="00030284">
              <w:rPr>
                <w:b/>
                <w:bCs/>
                <w:sz w:val="18"/>
                <w:szCs w:val="18"/>
                <w:vertAlign w:val="subscript"/>
              </w:rPr>
              <w:t xml:space="preserve"> </w:t>
            </w:r>
            <w:r w:rsidR="00EC4B8D" w:rsidRPr="00030284">
              <w:rPr>
                <w:b/>
                <w:bCs/>
                <w:sz w:val="18"/>
                <w:szCs w:val="18"/>
              </w:rPr>
              <w:t>(µm)</w:t>
            </w:r>
          </w:p>
        </w:tc>
        <w:tc>
          <w:tcPr>
            <w:tcW w:w="992" w:type="dxa"/>
          </w:tcPr>
          <w:p w14:paraId="53F1763C" w14:textId="1654CA34" w:rsidR="00EC4B8D" w:rsidRPr="00030284" w:rsidRDefault="0092766F" w:rsidP="009A3376">
            <w:pPr>
              <w:jc w:val="center"/>
              <w:rPr>
                <w:b/>
                <w:bCs/>
                <w:sz w:val="18"/>
                <w:szCs w:val="18"/>
              </w:rPr>
            </w:pPr>
            <w:r w:rsidRPr="00030284">
              <w:rPr>
                <w:b/>
                <w:bCs/>
                <w:i/>
                <w:iCs/>
                <w:sz w:val="18"/>
                <w:szCs w:val="18"/>
              </w:rPr>
              <w:t>q</w:t>
            </w:r>
            <w:r w:rsidR="00EC4B8D" w:rsidRPr="00030284">
              <w:rPr>
                <w:b/>
                <w:bCs/>
                <w:i/>
                <w:iCs/>
                <w:sz w:val="18"/>
                <w:szCs w:val="18"/>
                <w:vertAlign w:val="subscript"/>
              </w:rPr>
              <w:t>3</w:t>
            </w:r>
            <w:r w:rsidR="00855554" w:rsidRPr="00030284">
              <w:rPr>
                <w:b/>
                <w:bCs/>
                <w:sz w:val="18"/>
                <w:szCs w:val="18"/>
                <w:vertAlign w:val="subscript"/>
              </w:rPr>
              <w:t xml:space="preserve"> </w:t>
            </w:r>
            <w:r w:rsidR="00EC4B8D" w:rsidRPr="00030284">
              <w:rPr>
                <w:b/>
                <w:bCs/>
                <w:sz w:val="18"/>
                <w:szCs w:val="18"/>
              </w:rPr>
              <w:t>(µm)</w:t>
            </w:r>
          </w:p>
        </w:tc>
      </w:tr>
      <w:tr w:rsidR="009A2E49" w:rsidRPr="00030284" w14:paraId="4372CB2D" w14:textId="7394700C" w:rsidTr="009A2E49">
        <w:trPr>
          <w:trHeight w:val="300"/>
          <w:jc w:val="center"/>
        </w:trPr>
        <w:tc>
          <w:tcPr>
            <w:tcW w:w="1993" w:type="dxa"/>
          </w:tcPr>
          <w:p w14:paraId="046CB944" w14:textId="3039D8E2" w:rsidR="009A2E49" w:rsidRPr="00030284" w:rsidRDefault="009A2E49" w:rsidP="009A2E49">
            <w:pPr>
              <w:pStyle w:val="Paragraph"/>
              <w:ind w:firstLine="0"/>
            </w:pPr>
            <w:r w:rsidRPr="00030284">
              <w:t>Cladd</w:t>
            </w:r>
            <w:r w:rsidR="00CF7A64" w:rsidRPr="00030284">
              <w:t>ing</w:t>
            </w:r>
          </w:p>
        </w:tc>
        <w:tc>
          <w:tcPr>
            <w:tcW w:w="1101" w:type="dxa"/>
            <w:vAlign w:val="center"/>
          </w:tcPr>
          <w:p w14:paraId="33169FB0" w14:textId="374CA930" w:rsidR="009A2E49" w:rsidRPr="00030284" w:rsidRDefault="009A2E49" w:rsidP="009A2E49">
            <w:pPr>
              <w:jc w:val="center"/>
              <w:rPr>
                <w:sz w:val="20"/>
              </w:rPr>
            </w:pPr>
            <w:r w:rsidRPr="00030284">
              <w:rPr>
                <w:sz w:val="20"/>
              </w:rPr>
              <w:t>0.8974794</w:t>
            </w:r>
          </w:p>
        </w:tc>
        <w:tc>
          <w:tcPr>
            <w:tcW w:w="1101" w:type="dxa"/>
            <w:vAlign w:val="center"/>
          </w:tcPr>
          <w:p w14:paraId="621A3325" w14:textId="5E44E360" w:rsidR="009A2E49" w:rsidRPr="00030284" w:rsidRDefault="009A2E49" w:rsidP="009A2E49">
            <w:pPr>
              <w:jc w:val="center"/>
              <w:rPr>
                <w:sz w:val="20"/>
              </w:rPr>
            </w:pPr>
            <w:r w:rsidRPr="00030284">
              <w:rPr>
                <w:sz w:val="20"/>
              </w:rPr>
              <w:t>0.4079426</w:t>
            </w:r>
          </w:p>
        </w:tc>
        <w:tc>
          <w:tcPr>
            <w:tcW w:w="1101" w:type="dxa"/>
            <w:vAlign w:val="center"/>
          </w:tcPr>
          <w:p w14:paraId="36556E81" w14:textId="0C170A25" w:rsidR="009A2E49" w:rsidRPr="00030284" w:rsidRDefault="009A2E49" w:rsidP="009A2E49">
            <w:pPr>
              <w:jc w:val="center"/>
              <w:rPr>
                <w:sz w:val="20"/>
              </w:rPr>
            </w:pPr>
            <w:r w:rsidRPr="00030284">
              <w:rPr>
                <w:sz w:val="20"/>
              </w:rPr>
              <w:t>0.6961663</w:t>
            </w:r>
          </w:p>
        </w:tc>
        <w:tc>
          <w:tcPr>
            <w:tcW w:w="1083" w:type="dxa"/>
            <w:vAlign w:val="center"/>
          </w:tcPr>
          <w:p w14:paraId="540C06D0" w14:textId="598955B3" w:rsidR="009A2E49" w:rsidRPr="00030284" w:rsidRDefault="009A2E49" w:rsidP="009A2E49">
            <w:pPr>
              <w:jc w:val="center"/>
              <w:rPr>
                <w:sz w:val="20"/>
              </w:rPr>
            </w:pPr>
            <w:r w:rsidRPr="00030284">
              <w:rPr>
                <w:sz w:val="20"/>
              </w:rPr>
              <w:t>9.896161</w:t>
            </w:r>
          </w:p>
        </w:tc>
        <w:tc>
          <w:tcPr>
            <w:tcW w:w="1276" w:type="dxa"/>
            <w:vAlign w:val="center"/>
          </w:tcPr>
          <w:p w14:paraId="63F24D81" w14:textId="74D72322" w:rsidR="009A2E49" w:rsidRPr="00030284" w:rsidRDefault="009A2E49" w:rsidP="009A2E49">
            <w:pPr>
              <w:jc w:val="center"/>
              <w:rPr>
                <w:sz w:val="20"/>
              </w:rPr>
            </w:pPr>
            <w:r w:rsidRPr="00030284">
              <w:rPr>
                <w:sz w:val="20"/>
              </w:rPr>
              <w:t>0.1162414</w:t>
            </w:r>
          </w:p>
        </w:tc>
        <w:tc>
          <w:tcPr>
            <w:tcW w:w="992" w:type="dxa"/>
            <w:vAlign w:val="center"/>
          </w:tcPr>
          <w:p w14:paraId="0996C383" w14:textId="7A9793CA" w:rsidR="009A2E49" w:rsidRPr="00030284" w:rsidRDefault="009A2E49" w:rsidP="009A2E49">
            <w:pPr>
              <w:jc w:val="center"/>
              <w:rPr>
                <w:sz w:val="20"/>
              </w:rPr>
            </w:pPr>
            <w:r w:rsidRPr="00030284">
              <w:rPr>
                <w:sz w:val="20"/>
              </w:rPr>
              <w:t>0.0684043</w:t>
            </w:r>
          </w:p>
        </w:tc>
      </w:tr>
      <w:tr w:rsidR="009A2E49" w:rsidRPr="00030284" w14:paraId="4782E43B" w14:textId="4CEDA781" w:rsidTr="009A2E49">
        <w:trPr>
          <w:trHeight w:val="300"/>
          <w:jc w:val="center"/>
        </w:trPr>
        <w:tc>
          <w:tcPr>
            <w:tcW w:w="1993" w:type="dxa"/>
          </w:tcPr>
          <w:p w14:paraId="3AA97506" w14:textId="1E5127F3" w:rsidR="009A2E49" w:rsidRPr="00030284" w:rsidRDefault="009A2E49" w:rsidP="009A2E49">
            <w:pPr>
              <w:pStyle w:val="Paragraph"/>
              <w:ind w:firstLine="0"/>
            </w:pPr>
            <w:r w:rsidRPr="00030284">
              <w:t xml:space="preserve">Core </w:t>
            </w:r>
          </w:p>
        </w:tc>
        <w:tc>
          <w:tcPr>
            <w:tcW w:w="1101" w:type="dxa"/>
            <w:vAlign w:val="center"/>
          </w:tcPr>
          <w:p w14:paraId="7649097E" w14:textId="3E22B466" w:rsidR="009A2E49" w:rsidRPr="00030284" w:rsidRDefault="009A2E49" w:rsidP="009A2E49">
            <w:pPr>
              <w:jc w:val="center"/>
              <w:rPr>
                <w:sz w:val="20"/>
              </w:rPr>
            </w:pPr>
            <w:r w:rsidRPr="00030284">
              <w:rPr>
                <w:sz w:val="20"/>
              </w:rPr>
              <w:t>0.8974540</w:t>
            </w:r>
          </w:p>
        </w:tc>
        <w:tc>
          <w:tcPr>
            <w:tcW w:w="1101" w:type="dxa"/>
            <w:vAlign w:val="center"/>
          </w:tcPr>
          <w:p w14:paraId="40C7A205" w14:textId="7AE9FF26" w:rsidR="009A2E49" w:rsidRPr="00030284" w:rsidRDefault="009A2E49" w:rsidP="009A2E49">
            <w:pPr>
              <w:jc w:val="center"/>
              <w:rPr>
                <w:sz w:val="20"/>
              </w:rPr>
            </w:pPr>
            <w:r w:rsidRPr="00030284">
              <w:rPr>
                <w:sz w:val="20"/>
              </w:rPr>
              <w:t>0.4146307</w:t>
            </w:r>
          </w:p>
        </w:tc>
        <w:tc>
          <w:tcPr>
            <w:tcW w:w="1101" w:type="dxa"/>
            <w:vAlign w:val="center"/>
          </w:tcPr>
          <w:p w14:paraId="5974930A" w14:textId="22FA4A0D" w:rsidR="009A2E49" w:rsidRPr="00030284" w:rsidRDefault="009A2E49" w:rsidP="009A2E49">
            <w:pPr>
              <w:jc w:val="center"/>
              <w:rPr>
                <w:sz w:val="20"/>
              </w:rPr>
            </w:pPr>
            <w:r w:rsidRPr="00030284">
              <w:rPr>
                <w:sz w:val="20"/>
              </w:rPr>
              <w:t>0.7028554</w:t>
            </w:r>
          </w:p>
        </w:tc>
        <w:tc>
          <w:tcPr>
            <w:tcW w:w="1083" w:type="dxa"/>
            <w:vAlign w:val="center"/>
          </w:tcPr>
          <w:p w14:paraId="2F9992A9" w14:textId="7C0F9D23" w:rsidR="009A2E49" w:rsidRPr="00030284" w:rsidRDefault="009A2E49" w:rsidP="009A2E49">
            <w:pPr>
              <w:jc w:val="center"/>
              <w:rPr>
                <w:sz w:val="20"/>
              </w:rPr>
            </w:pPr>
            <w:r w:rsidRPr="00030284">
              <w:rPr>
                <w:sz w:val="20"/>
              </w:rPr>
              <w:t>9.896161</w:t>
            </w:r>
          </w:p>
        </w:tc>
        <w:tc>
          <w:tcPr>
            <w:tcW w:w="1276" w:type="dxa"/>
            <w:vAlign w:val="center"/>
          </w:tcPr>
          <w:p w14:paraId="59CBFCE1" w14:textId="32171097" w:rsidR="009A2E49" w:rsidRPr="00030284" w:rsidRDefault="009A2E49" w:rsidP="009A2E49">
            <w:pPr>
              <w:jc w:val="center"/>
              <w:rPr>
                <w:sz w:val="20"/>
              </w:rPr>
            </w:pPr>
            <w:r w:rsidRPr="00030284">
              <w:rPr>
                <w:sz w:val="20"/>
              </w:rPr>
              <w:t>00.1143085</w:t>
            </w:r>
          </w:p>
        </w:tc>
        <w:tc>
          <w:tcPr>
            <w:tcW w:w="992" w:type="dxa"/>
            <w:vAlign w:val="center"/>
          </w:tcPr>
          <w:p w14:paraId="37A4FD18" w14:textId="6B22D52C" w:rsidR="009A2E49" w:rsidRPr="00030284" w:rsidRDefault="009A2E49" w:rsidP="009A2E49">
            <w:pPr>
              <w:jc w:val="center"/>
              <w:rPr>
                <w:sz w:val="20"/>
              </w:rPr>
            </w:pPr>
            <w:r w:rsidRPr="00030284">
              <w:rPr>
                <w:sz w:val="20"/>
              </w:rPr>
              <w:t>0.0727723</w:t>
            </w:r>
          </w:p>
        </w:tc>
      </w:tr>
    </w:tbl>
    <w:p w14:paraId="3D5B974F" w14:textId="77777777" w:rsidR="00721AA9" w:rsidRPr="00030284" w:rsidRDefault="00721AA9" w:rsidP="006410D1">
      <w:pPr>
        <w:rPr>
          <w:sz w:val="20"/>
        </w:rPr>
      </w:pPr>
    </w:p>
    <w:p w14:paraId="7BCCEAE7" w14:textId="0710CD20" w:rsidR="00ED78DA" w:rsidRPr="00030284" w:rsidRDefault="71713D95" w:rsidP="006F6D85">
      <w:pPr>
        <w:ind w:firstLine="288"/>
        <w:rPr>
          <w:sz w:val="20"/>
        </w:rPr>
      </w:pPr>
      <w:r w:rsidRPr="00030284">
        <w:rPr>
          <w:sz w:val="20"/>
        </w:rPr>
        <w:t xml:space="preserve">To </w:t>
      </w:r>
      <w:r w:rsidR="004C130F" w:rsidRPr="00030284">
        <w:rPr>
          <w:sz w:val="20"/>
        </w:rPr>
        <w:t>evaluate</w:t>
      </w:r>
      <w:r w:rsidRPr="00030284">
        <w:rPr>
          <w:sz w:val="20"/>
        </w:rPr>
        <w:t xml:space="preserve"> the complex </w:t>
      </w:r>
      <w:r w:rsidR="00FF55F9" w:rsidRPr="00030284">
        <w:rPr>
          <w:sz w:val="20"/>
        </w:rPr>
        <w:t>RI</w:t>
      </w:r>
      <w:r w:rsidRPr="00030284">
        <w:rPr>
          <w:sz w:val="20"/>
        </w:rPr>
        <w:t xml:space="preserve"> of the hematite (α-</w:t>
      </w:r>
      <w:proofErr w:type="spellStart"/>
      <w:r w:rsidRPr="00030284">
        <w:rPr>
          <w:sz w:val="20"/>
        </w:rPr>
        <w:t>Fe₂O</w:t>
      </w:r>
      <w:proofErr w:type="spellEnd"/>
      <w:r w:rsidRPr="00030284">
        <w:rPr>
          <w:sz w:val="20"/>
        </w:rPr>
        <w:t xml:space="preserve">₃) layer, reflectance was calculated using the given </w:t>
      </w:r>
      <w:r w:rsidR="006B2407" w:rsidRPr="00030284">
        <w:rPr>
          <w:sz w:val="20"/>
        </w:rPr>
        <w:t>E</w:t>
      </w:r>
      <w:r w:rsidR="0079383F">
        <w:rPr>
          <w:sz w:val="20"/>
        </w:rPr>
        <w:t>quation</w:t>
      </w:r>
      <w:r w:rsidR="006B2407" w:rsidRPr="00030284">
        <w:rPr>
          <w:sz w:val="20"/>
        </w:rPr>
        <w:t xml:space="preserve"> </w:t>
      </w:r>
      <w:r w:rsidR="00F77259" w:rsidRPr="00030284">
        <w:rPr>
          <w:sz w:val="20"/>
        </w:rPr>
        <w:t>(2).</w:t>
      </w:r>
    </w:p>
    <w:p w14:paraId="209207A8" w14:textId="39B5808B" w:rsidR="00ED78DA" w:rsidRPr="00030284" w:rsidRDefault="00000000" w:rsidP="006410D1">
      <w:pPr>
        <w:rPr>
          <w:szCs w:val="24"/>
        </w:rPr>
      </w:pPr>
      <m:oMathPara>
        <m:oMath>
          <m:eqArr>
            <m:eqArrPr>
              <m:maxDist m:val="1"/>
              <m:ctrlPr>
                <w:rPr>
                  <w:rFonts w:ascii="Cambria Math" w:hAnsi="Cambria Math"/>
                  <w:i/>
                  <w:sz w:val="20"/>
                </w:rPr>
              </m:ctrlPr>
            </m:eqArrPr>
            <m:e>
              <m:r>
                <w:rPr>
                  <w:rFonts w:ascii="Cambria Math" w:hAnsi="Cambria Math"/>
                  <w:sz w:val="20"/>
                </w:rPr>
                <m:t>R=1-</m:t>
              </m:r>
              <m:rad>
                <m:radPr>
                  <m:degHide m:val="1"/>
                  <m:ctrlPr>
                    <w:rPr>
                      <w:rFonts w:ascii="Cambria Math" w:hAnsi="Cambria Math"/>
                      <w:i/>
                      <w:sz w:val="20"/>
                    </w:rPr>
                  </m:ctrlPr>
                </m:radPr>
                <m:deg/>
                <m:e>
                  <m:r>
                    <w:rPr>
                      <w:rFonts w:ascii="Cambria Math" w:hAnsi="Cambria Math"/>
                      <w:sz w:val="20"/>
                    </w:rPr>
                    <m:t xml:space="preserve">T </m:t>
                  </m:r>
                  <m:r>
                    <m:rPr>
                      <m:sty m:val="p"/>
                    </m:rPr>
                    <w:rPr>
                      <w:rFonts w:ascii="Cambria Math" w:hAnsi="Cambria Math"/>
                      <w:sz w:val="20"/>
                    </w:rPr>
                    <m:t>exp</m:t>
                  </m:r>
                  <m:d>
                    <m:dPr>
                      <m:ctrlPr>
                        <w:rPr>
                          <w:rFonts w:ascii="Cambria Math" w:hAnsi="Cambria Math"/>
                          <w:i/>
                          <w:sz w:val="20"/>
                        </w:rPr>
                      </m:ctrlPr>
                    </m:dPr>
                    <m:e>
                      <m:r>
                        <w:rPr>
                          <w:rFonts w:ascii="Cambria Math" w:hAnsi="Cambria Math"/>
                          <w:sz w:val="20"/>
                        </w:rPr>
                        <m:t>A</m:t>
                      </m:r>
                    </m:e>
                  </m:d>
                </m:e>
              </m:rad>
              <m:r>
                <w:rPr>
                  <w:rFonts w:ascii="Cambria Math" w:hAnsi="Cambria Math"/>
                  <w:sz w:val="20"/>
                </w:rPr>
                <m:t xml:space="preserve"> #</m:t>
              </m:r>
              <m:d>
                <m:dPr>
                  <m:ctrlPr>
                    <w:rPr>
                      <w:rFonts w:ascii="Cambria Math" w:hAnsi="Cambria Math"/>
                      <w:i/>
                      <w:sz w:val="20"/>
                    </w:rPr>
                  </m:ctrlPr>
                </m:dPr>
                <m:e>
                  <m:r>
                    <w:rPr>
                      <w:rFonts w:ascii="Cambria Math" w:hAnsi="Cambria Math"/>
                      <w:sz w:val="20"/>
                    </w:rPr>
                    <m:t>2</m:t>
                  </m:r>
                </m:e>
              </m:d>
            </m:e>
          </m:eqArr>
        </m:oMath>
      </m:oMathPara>
    </w:p>
    <w:p w14:paraId="671DBE6A" w14:textId="77777777" w:rsidR="00A11B70" w:rsidRPr="00030284" w:rsidRDefault="00A11B70" w:rsidP="006410D1"/>
    <w:p w14:paraId="13512212" w14:textId="5C2C51A2" w:rsidR="03C38C52" w:rsidRPr="00030284" w:rsidRDefault="718FA7DE" w:rsidP="006F6D85">
      <w:pPr>
        <w:spacing w:after="120" w:line="228" w:lineRule="auto"/>
        <w:ind w:firstLine="288"/>
        <w:jc w:val="both"/>
      </w:pPr>
      <w:r w:rsidRPr="00030284">
        <w:rPr>
          <w:sz w:val="20"/>
        </w:rPr>
        <w:t xml:space="preserve">where </w:t>
      </w:r>
      <w:r w:rsidRPr="00030284">
        <w:rPr>
          <w:i/>
          <w:iCs/>
          <w:sz w:val="20"/>
        </w:rPr>
        <w:t>A</w:t>
      </w:r>
      <w:r w:rsidRPr="00030284">
        <w:rPr>
          <w:sz w:val="20"/>
        </w:rPr>
        <w:t xml:space="preserve"> denotes layer absorption. The approximation</w:t>
      </w:r>
      <w:r w:rsidR="00F77259" w:rsidRPr="00030284">
        <w:rPr>
          <w:sz w:val="20"/>
        </w:rPr>
        <w:t xml:space="preserve"> is</w:t>
      </w:r>
      <w:r w:rsidR="00CD77F2" w:rsidRPr="00030284">
        <w:rPr>
          <w:sz w:val="20"/>
        </w:rPr>
        <w:t xml:space="preserve"> as given by </w:t>
      </w:r>
      <w:r w:rsidR="0079383F" w:rsidRPr="00030284">
        <w:rPr>
          <w:sz w:val="20"/>
          <w:lang w:val=""/>
        </w:rPr>
        <w:t>Eq</w:t>
      </w:r>
      <w:r w:rsidR="0079383F">
        <w:rPr>
          <w:sz w:val="20"/>
          <w:lang w:val=""/>
        </w:rPr>
        <w:t xml:space="preserve">uation </w:t>
      </w:r>
      <w:r w:rsidR="00CD77F2" w:rsidRPr="00030284">
        <w:rPr>
          <w:sz w:val="20"/>
        </w:rPr>
        <w:t>(3).</w:t>
      </w:r>
    </w:p>
    <w:p w14:paraId="67386652" w14:textId="77777777" w:rsidR="003F0E98" w:rsidRPr="00030284" w:rsidRDefault="00000000" w:rsidP="003F0E98">
      <w:pPr>
        <w:jc w:val="center"/>
        <w:rPr>
          <w:sz w:val="20"/>
          <w:szCs w:val="16"/>
        </w:rPr>
      </w:pPr>
      <m:oMathPara>
        <m:oMath>
          <m:eqArr>
            <m:eqArrPr>
              <m:maxDist m:val="1"/>
              <m:ctrlPr>
                <w:rPr>
                  <w:rFonts w:ascii="Cambria Math" w:hAnsi="Cambria Math"/>
                  <w:i/>
                  <w:sz w:val="20"/>
                  <w:szCs w:val="16"/>
                </w:rPr>
              </m:ctrlPr>
            </m:eqArrPr>
            <m:e>
              <m:r>
                <w:rPr>
                  <w:rFonts w:ascii="Cambria Math" w:hAnsi="Cambria Math"/>
                  <w:sz w:val="20"/>
                  <w:szCs w:val="16"/>
                </w:rPr>
                <m:t>n=</m:t>
              </m:r>
              <m:d>
                <m:dPr>
                  <m:begChr m:val="["/>
                  <m:endChr m:val="]"/>
                  <m:ctrlPr>
                    <w:rPr>
                      <w:rFonts w:ascii="Cambria Math" w:hAnsi="Cambria Math"/>
                      <w:i/>
                      <w:iCs/>
                      <w:sz w:val="20"/>
                      <w:szCs w:val="16"/>
                    </w:rPr>
                  </m:ctrlPr>
                </m:dPr>
                <m:e>
                  <m:d>
                    <m:dPr>
                      <m:ctrlPr>
                        <w:rPr>
                          <w:rFonts w:ascii="Cambria Math" w:hAnsi="Cambria Math"/>
                          <w:i/>
                          <w:iCs/>
                          <w:sz w:val="20"/>
                          <w:szCs w:val="16"/>
                        </w:rPr>
                      </m:ctrlPr>
                    </m:dPr>
                    <m:e>
                      <m:r>
                        <w:rPr>
                          <w:rFonts w:ascii="Cambria Math" w:hAnsi="Cambria Math"/>
                          <w:sz w:val="20"/>
                          <w:szCs w:val="16"/>
                        </w:rPr>
                        <m:t>1+R</m:t>
                      </m:r>
                    </m:e>
                  </m:d>
                  <m:r>
                    <m:rPr>
                      <m:lit/>
                    </m:rPr>
                    <w:rPr>
                      <w:rFonts w:ascii="Cambria Math" w:hAnsi="Cambria Math"/>
                      <w:sz w:val="20"/>
                      <w:szCs w:val="16"/>
                    </w:rPr>
                    <m:t>/</m:t>
                  </m:r>
                  <m:d>
                    <m:dPr>
                      <m:ctrlPr>
                        <w:rPr>
                          <w:rFonts w:ascii="Cambria Math" w:hAnsi="Cambria Math"/>
                          <w:i/>
                          <w:iCs/>
                          <w:sz w:val="20"/>
                          <w:szCs w:val="16"/>
                        </w:rPr>
                      </m:ctrlPr>
                    </m:dPr>
                    <m:e>
                      <m:r>
                        <w:rPr>
                          <w:rFonts w:ascii="Cambria Math" w:hAnsi="Cambria Math"/>
                          <w:sz w:val="20"/>
                          <w:szCs w:val="16"/>
                        </w:rPr>
                        <m:t>1-R</m:t>
                      </m:r>
                    </m:e>
                  </m:d>
                </m:e>
              </m:d>
              <m:r>
                <w:rPr>
                  <w:rFonts w:ascii="Cambria Math" w:hAnsi="Cambria Math"/>
                  <w:sz w:val="20"/>
                  <w:szCs w:val="16"/>
                </w:rPr>
                <m:t> </m:t>
              </m:r>
              <m:rad>
                <m:radPr>
                  <m:degHide m:val="1"/>
                  <m:ctrlPr>
                    <w:rPr>
                      <w:rFonts w:ascii="Cambria Math" w:hAnsi="Cambria Math"/>
                      <w:i/>
                      <w:iCs/>
                      <w:sz w:val="20"/>
                      <w:szCs w:val="16"/>
                    </w:rPr>
                  </m:ctrlPr>
                </m:radPr>
                <m:deg/>
                <m:e>
                  <m:f>
                    <m:fPr>
                      <m:ctrlPr>
                        <w:rPr>
                          <w:rFonts w:ascii="Cambria Math" w:hAnsi="Cambria Math"/>
                          <w:i/>
                          <w:iCs/>
                          <w:sz w:val="20"/>
                          <w:szCs w:val="16"/>
                        </w:rPr>
                      </m:ctrlPr>
                    </m:fPr>
                    <m:num>
                      <m:d>
                        <m:dPr>
                          <m:ctrlPr>
                            <w:rPr>
                              <w:rFonts w:ascii="Cambria Math" w:hAnsi="Cambria Math"/>
                              <w:i/>
                              <w:iCs/>
                              <w:sz w:val="20"/>
                              <w:szCs w:val="16"/>
                            </w:rPr>
                          </m:ctrlPr>
                        </m:dPr>
                        <m:e>
                          <m:r>
                            <w:rPr>
                              <w:rFonts w:ascii="Cambria Math" w:hAnsi="Cambria Math"/>
                              <w:sz w:val="20"/>
                              <w:szCs w:val="16"/>
                            </w:rPr>
                            <m:t>4R</m:t>
                          </m:r>
                        </m:e>
                      </m:d>
                    </m:num>
                    <m:den>
                      <m:sSup>
                        <m:sSupPr>
                          <m:ctrlPr>
                            <w:rPr>
                              <w:rFonts w:ascii="Cambria Math" w:hAnsi="Cambria Math"/>
                              <w:i/>
                              <w:iCs/>
                              <w:sz w:val="20"/>
                              <w:szCs w:val="16"/>
                            </w:rPr>
                          </m:ctrlPr>
                        </m:sSupPr>
                        <m:e>
                          <m:d>
                            <m:dPr>
                              <m:ctrlPr>
                                <w:rPr>
                                  <w:rFonts w:ascii="Cambria Math" w:hAnsi="Cambria Math"/>
                                  <w:i/>
                                  <w:iCs/>
                                  <w:sz w:val="20"/>
                                  <w:szCs w:val="16"/>
                                </w:rPr>
                              </m:ctrlPr>
                            </m:dPr>
                            <m:e>
                              <m:r>
                                <w:rPr>
                                  <w:rFonts w:ascii="Cambria Math" w:hAnsi="Cambria Math"/>
                                  <w:sz w:val="20"/>
                                  <w:szCs w:val="16"/>
                                </w:rPr>
                                <m:t>1+R</m:t>
                              </m:r>
                            </m:e>
                          </m:d>
                        </m:e>
                        <m:sup>
                          <m:r>
                            <w:rPr>
                              <w:rFonts w:ascii="Cambria Math" w:hAnsi="Cambria Math"/>
                              <w:sz w:val="20"/>
                              <w:szCs w:val="16"/>
                            </w:rPr>
                            <m:t>2</m:t>
                          </m:r>
                        </m:sup>
                      </m:sSup>
                    </m:den>
                  </m:f>
                  <m:r>
                    <w:rPr>
                      <w:rFonts w:ascii="Cambria Math" w:hAnsi="Cambria Math"/>
                      <w:sz w:val="20"/>
                      <w:szCs w:val="16"/>
                    </w:rPr>
                    <m:t>-</m:t>
                  </m:r>
                  <m:sSup>
                    <m:sSupPr>
                      <m:ctrlPr>
                        <w:rPr>
                          <w:rFonts w:ascii="Cambria Math" w:hAnsi="Cambria Math"/>
                          <w:i/>
                          <w:iCs/>
                          <w:sz w:val="20"/>
                          <w:szCs w:val="16"/>
                        </w:rPr>
                      </m:ctrlPr>
                    </m:sSupPr>
                    <m:e>
                      <m:r>
                        <w:rPr>
                          <w:rFonts w:ascii="Cambria Math" w:hAnsi="Cambria Math"/>
                          <w:sz w:val="20"/>
                          <w:szCs w:val="16"/>
                        </w:rPr>
                        <m:t>k</m:t>
                      </m:r>
                    </m:e>
                    <m:sup>
                      <m:r>
                        <w:rPr>
                          <w:rFonts w:ascii="Cambria Math" w:hAnsi="Cambria Math"/>
                          <w:sz w:val="20"/>
                          <w:szCs w:val="16"/>
                        </w:rPr>
                        <m:t>2</m:t>
                      </m:r>
                    </m:sup>
                  </m:sSup>
                </m:e>
              </m:rad>
              <m:r>
                <w:rPr>
                  <w:rFonts w:ascii="Cambria Math" w:hAnsi="Cambria Math"/>
                  <w:sz w:val="20"/>
                  <w:szCs w:val="16"/>
                </w:rPr>
                <m:t xml:space="preserve">  #</m:t>
              </m:r>
              <m:d>
                <m:dPr>
                  <m:ctrlPr>
                    <w:rPr>
                      <w:rFonts w:ascii="Cambria Math" w:hAnsi="Cambria Math"/>
                      <w:i/>
                      <w:sz w:val="20"/>
                      <w:szCs w:val="16"/>
                    </w:rPr>
                  </m:ctrlPr>
                </m:dPr>
                <m:e>
                  <m:r>
                    <w:rPr>
                      <w:rFonts w:ascii="Cambria Math" w:hAnsi="Cambria Math"/>
                      <w:sz w:val="20"/>
                      <w:szCs w:val="16"/>
                    </w:rPr>
                    <m:t>3</m:t>
                  </m:r>
                </m:e>
              </m:d>
            </m:e>
          </m:eqArr>
        </m:oMath>
      </m:oMathPara>
    </w:p>
    <w:p w14:paraId="79BA3512" w14:textId="77777777" w:rsidR="003F0E98" w:rsidRPr="00030284" w:rsidRDefault="003F0E98" w:rsidP="003F0E98">
      <w:pPr>
        <w:jc w:val="center"/>
        <w:rPr>
          <w:sz w:val="10"/>
          <w:szCs w:val="6"/>
        </w:rPr>
      </w:pPr>
      <w:r w:rsidRPr="00030284">
        <w:rPr>
          <w:sz w:val="10"/>
          <w:szCs w:val="6"/>
        </w:rPr>
        <w:t xml:space="preserve"> </w:t>
      </w:r>
    </w:p>
    <w:p w14:paraId="59537B60" w14:textId="30B701EF" w:rsidR="14F03BBA" w:rsidRPr="00030284" w:rsidRDefault="003F0E98" w:rsidP="006F6D85">
      <w:pPr>
        <w:spacing w:after="120" w:line="228" w:lineRule="auto"/>
        <w:ind w:firstLine="288"/>
        <w:jc w:val="both"/>
      </w:pPr>
      <w:r w:rsidRPr="00030284">
        <w:rPr>
          <w:sz w:val="20"/>
        </w:rPr>
        <w:t xml:space="preserve">where </w:t>
      </w:r>
      <w:r w:rsidRPr="00030284">
        <w:rPr>
          <w:i/>
          <w:iCs/>
          <w:sz w:val="20"/>
        </w:rPr>
        <w:t>k</w:t>
      </w:r>
      <w:r w:rsidRPr="00030284">
        <w:rPr>
          <w:sz w:val="20"/>
        </w:rPr>
        <w:t xml:space="preserve"> represents the extinction coefficient corresponding to the absorption coefficient, α, given by </w:t>
      </w:r>
      <w:r w:rsidRPr="00030284">
        <w:rPr>
          <w:i/>
          <w:iCs/>
          <w:sz w:val="20"/>
        </w:rPr>
        <w:t>k = α</w:t>
      </w:r>
      <w:r w:rsidRPr="00030284">
        <w:rPr>
          <w:i/>
          <w:iCs/>
          <w:sz w:val="20"/>
          <w:lang w:val=""/>
        </w:rPr>
        <w:t>λ</w:t>
      </w:r>
      <w:r w:rsidRPr="00030284">
        <w:rPr>
          <w:i/>
          <w:iCs/>
          <w:sz w:val="20"/>
        </w:rPr>
        <w:t>/4.</w:t>
      </w:r>
      <w:r w:rsidR="7C321454" w:rsidRPr="00030284">
        <w:t xml:space="preserve">  </w:t>
      </w:r>
    </w:p>
    <w:p w14:paraId="3DAB3021" w14:textId="657A957D" w:rsidR="00C562C2" w:rsidRPr="00030284" w:rsidRDefault="00C562C2" w:rsidP="006F6D85">
      <w:pPr>
        <w:spacing w:after="120" w:line="228" w:lineRule="auto"/>
        <w:ind w:firstLine="288"/>
        <w:jc w:val="both"/>
        <w:rPr>
          <w:sz w:val="20"/>
        </w:rPr>
      </w:pPr>
      <w:r w:rsidRPr="00030284">
        <w:rPr>
          <w:sz w:val="20"/>
        </w:rPr>
        <w:t xml:space="preserve">Using the transmission function, the transmitted power through the power monitors, </w:t>
      </w:r>
      <w:r w:rsidRPr="00030284">
        <w:rPr>
          <w:i/>
          <w:iCs/>
          <w:sz w:val="20"/>
        </w:rPr>
        <w:t>T</w:t>
      </w:r>
      <w:r w:rsidRPr="00030284">
        <w:rPr>
          <w:sz w:val="20"/>
        </w:rPr>
        <w:t xml:space="preserve"> was evaluated and adjusted with respect to the energy source for </w:t>
      </w:r>
      <w:r w:rsidRPr="00030284">
        <w:rPr>
          <w:i/>
          <w:iCs/>
          <w:sz w:val="20"/>
        </w:rPr>
        <w:t>p</w:t>
      </w:r>
      <w:r w:rsidRPr="00030284">
        <w:rPr>
          <w:sz w:val="20"/>
        </w:rPr>
        <w:t>-polarized light [1] using</w:t>
      </w:r>
      <w:r w:rsidR="00B535E4">
        <w:rPr>
          <w:sz w:val="20"/>
        </w:rPr>
        <w:t xml:space="preserve"> Equation (4).</w:t>
      </w:r>
    </w:p>
    <w:p w14:paraId="6B6224AC" w14:textId="4DD0B8FB" w:rsidR="00C562C2" w:rsidRPr="00030284" w:rsidRDefault="00000000" w:rsidP="00C562C2">
      <w:pPr>
        <w:spacing w:after="120"/>
        <w:jc w:val="center"/>
        <w:rPr>
          <w:sz w:val="20"/>
          <w:szCs w:val="16"/>
        </w:rPr>
      </w:pPr>
      <m:oMathPara>
        <m:oMath>
          <m:eqArr>
            <m:eqArrPr>
              <m:maxDist m:val="1"/>
              <m:ctrlPr>
                <w:rPr>
                  <w:rFonts w:ascii="Cambria Math" w:hAnsi="Cambria Math"/>
                  <w:i/>
                  <w:sz w:val="20"/>
                  <w:lang w:val="en-IN" w:eastAsia="x-none"/>
                </w:rPr>
              </m:ctrlPr>
            </m:eqArrPr>
            <m:e>
              <m:r>
                <w:rPr>
                  <w:rFonts w:ascii="Cambria Math" w:hAnsi="Cambria Math"/>
                  <w:sz w:val="20"/>
                  <w:lang w:val="en-IN" w:eastAsia="x-none"/>
                </w:rPr>
                <m:t>T=</m:t>
              </m:r>
              <m:func>
                <m:funcPr>
                  <m:ctrlPr>
                    <w:rPr>
                      <w:rFonts w:ascii="Cambria Math" w:hAnsi="Cambria Math"/>
                      <w:i/>
                      <w:sz w:val="20"/>
                      <w:lang w:val="en-IN" w:eastAsia="x-none"/>
                    </w:rPr>
                  </m:ctrlPr>
                </m:funcPr>
                <m:fName>
                  <m:r>
                    <m:rPr>
                      <m:sty m:val="p"/>
                    </m:rPr>
                    <w:rPr>
                      <w:rFonts w:ascii="Cambria Math" w:hAnsi="Cambria Math"/>
                      <w:sz w:val="20"/>
                      <w:lang w:val="en-IN" w:eastAsia="x-none"/>
                    </w:rPr>
                    <m:t>exp</m:t>
                  </m:r>
                </m:fName>
                <m:e>
                  <m:d>
                    <m:dPr>
                      <m:ctrlPr>
                        <w:rPr>
                          <w:rFonts w:ascii="Cambria Math" w:hAnsi="Cambria Math"/>
                          <w:i/>
                          <w:sz w:val="20"/>
                          <w:lang w:val="en-IN" w:eastAsia="x-none"/>
                        </w:rPr>
                      </m:ctrlPr>
                    </m:dPr>
                    <m:e>
                      <m:f>
                        <m:fPr>
                          <m:ctrlPr>
                            <w:rPr>
                              <w:rFonts w:ascii="Cambria Math" w:hAnsi="Cambria Math"/>
                              <w:i/>
                              <w:sz w:val="20"/>
                              <w:lang w:val="en-IN" w:eastAsia="x-none"/>
                            </w:rPr>
                          </m:ctrlPr>
                        </m:fPr>
                        <m:num>
                          <m:r>
                            <w:rPr>
                              <w:rFonts w:ascii="Cambria Math" w:hAnsi="Cambria Math"/>
                              <w:sz w:val="20"/>
                              <w:lang w:val="en-IN" w:eastAsia="x-none"/>
                            </w:rPr>
                            <m:t>-4π</m:t>
                          </m:r>
                        </m:num>
                        <m:den>
                          <m:sSub>
                            <m:sSubPr>
                              <m:ctrlPr>
                                <w:rPr>
                                  <w:rFonts w:ascii="Cambria Math" w:hAnsi="Cambria Math"/>
                                  <w:i/>
                                  <w:sz w:val="20"/>
                                  <w:lang w:val="en-IN" w:eastAsia="x-none"/>
                                </w:rPr>
                              </m:ctrlPr>
                            </m:sSubPr>
                            <m:e>
                              <m:r>
                                <w:rPr>
                                  <w:rFonts w:ascii="Cambria Math" w:hAnsi="Cambria Math"/>
                                  <w:sz w:val="20"/>
                                  <w:lang w:val="en-IN" w:eastAsia="x-none"/>
                                </w:rPr>
                                <m:t>λ</m:t>
                              </m:r>
                            </m:e>
                            <m:sub>
                              <m:r>
                                <w:rPr>
                                  <w:rFonts w:ascii="Cambria Math" w:hAnsi="Cambria Math"/>
                                  <w:sz w:val="20"/>
                                  <w:lang w:val="en-IN" w:eastAsia="x-none"/>
                                </w:rPr>
                                <m:t>0</m:t>
                              </m:r>
                            </m:sub>
                          </m:sSub>
                        </m:den>
                      </m:f>
                      <m:r>
                        <m:rPr>
                          <m:sty m:val="p"/>
                        </m:rPr>
                        <w:rPr>
                          <w:rFonts w:ascii="Cambria Math" w:hAnsi="Cambria Math"/>
                          <w:sz w:val="20"/>
                          <w:lang w:val="en-IN" w:eastAsia="x-none"/>
                        </w:rPr>
                        <m:t xml:space="preserve"> imag</m:t>
                      </m:r>
                      <m:d>
                        <m:dPr>
                          <m:ctrlPr>
                            <w:rPr>
                              <w:rFonts w:ascii="Cambria Math" w:hAnsi="Cambria Math"/>
                              <w:i/>
                              <w:sz w:val="20"/>
                              <w:lang w:val="en-IN" w:eastAsia="x-none"/>
                            </w:rPr>
                          </m:ctrlPr>
                        </m:dPr>
                        <m:e>
                          <m:sSub>
                            <m:sSubPr>
                              <m:ctrlPr>
                                <w:rPr>
                                  <w:rFonts w:ascii="Cambria Math" w:hAnsi="Cambria Math"/>
                                  <w:i/>
                                  <w:sz w:val="20"/>
                                  <w:lang w:val="en-IN" w:eastAsia="x-none"/>
                                </w:rPr>
                              </m:ctrlPr>
                            </m:sSubPr>
                            <m:e>
                              <m:r>
                                <w:rPr>
                                  <w:rFonts w:ascii="Cambria Math" w:hAnsi="Cambria Math"/>
                                  <w:sz w:val="20"/>
                                  <w:lang w:val="en-IN" w:eastAsia="x-none"/>
                                </w:rPr>
                                <m:t>n</m:t>
                              </m:r>
                            </m:e>
                            <m:sub>
                              <m:r>
                                <m:rPr>
                                  <m:sty m:val="p"/>
                                </m:rPr>
                                <w:rPr>
                                  <w:rFonts w:ascii="Cambria Math" w:hAnsi="Cambria Math"/>
                                  <w:sz w:val="20"/>
                                  <w:lang w:val="en-IN" w:eastAsia="x-none"/>
                                </w:rPr>
                                <m:t>eff</m:t>
                              </m:r>
                            </m:sub>
                          </m:sSub>
                        </m:e>
                      </m:d>
                      <m:r>
                        <w:rPr>
                          <w:rFonts w:ascii="Cambria Math" w:hAnsi="Cambria Math"/>
                          <w:sz w:val="20"/>
                          <w:lang w:val="en-IN" w:eastAsia="x-none"/>
                        </w:rPr>
                        <m:t xml:space="preserve"> L</m:t>
                      </m:r>
                    </m:e>
                  </m:d>
                </m:e>
              </m:func>
              <m:r>
                <w:rPr>
                  <w:rFonts w:ascii="Cambria Math" w:hAnsi="Cambria Math"/>
                  <w:sz w:val="20"/>
                  <w:lang w:val="en-IN" w:eastAsia="x-none"/>
                </w:rPr>
                <m:t xml:space="preserve"> #</m:t>
              </m:r>
              <m:d>
                <m:dPr>
                  <m:ctrlPr>
                    <w:rPr>
                      <w:rFonts w:ascii="Cambria Math" w:hAnsi="Cambria Math"/>
                      <w:sz w:val="20"/>
                    </w:rPr>
                  </m:ctrlPr>
                </m:dPr>
                <m:e>
                  <m:r>
                    <w:rPr>
                      <w:rFonts w:ascii="Cambria Math" w:hAnsi="Cambria Math"/>
                      <w:sz w:val="20"/>
                    </w:rPr>
                    <m:t>4</m:t>
                  </m:r>
                </m:e>
              </m:d>
            </m:e>
          </m:eqArr>
        </m:oMath>
      </m:oMathPara>
    </w:p>
    <w:p w14:paraId="5191A28B" w14:textId="5FA06FF2" w:rsidR="00614211" w:rsidRPr="00030284" w:rsidRDefault="00614211" w:rsidP="006F6D85">
      <w:pPr>
        <w:spacing w:after="120" w:line="228" w:lineRule="auto"/>
        <w:ind w:firstLine="288"/>
        <w:jc w:val="both"/>
        <w:rPr>
          <w:sz w:val="20"/>
        </w:rPr>
      </w:pPr>
      <w:r w:rsidRPr="00030284">
        <w:rPr>
          <w:sz w:val="20"/>
        </w:rPr>
        <w:t xml:space="preserve">Here, </w:t>
      </w:r>
      <m:oMath>
        <m:sSub>
          <m:sSubPr>
            <m:ctrlPr>
              <w:rPr>
                <w:rFonts w:ascii="Cambria Math" w:hAnsi="Cambria Math"/>
                <w:i/>
                <w:sz w:val="20"/>
                <w:lang w:val="en-IN"/>
              </w:rPr>
            </m:ctrlPr>
          </m:sSubPr>
          <m:e>
            <m:r>
              <w:rPr>
                <w:rFonts w:ascii="Cambria Math" w:hAnsi="Cambria Math"/>
                <w:sz w:val="20"/>
                <w:lang w:val="en-IN"/>
              </w:rPr>
              <m:t>n</m:t>
            </m:r>
          </m:e>
          <m:sub>
            <m:r>
              <m:rPr>
                <m:sty m:val="p"/>
              </m:rPr>
              <w:rPr>
                <w:rFonts w:ascii="Cambria Math" w:hAnsi="Cambria Math"/>
                <w:sz w:val="20"/>
                <w:lang w:val="en-IN"/>
              </w:rPr>
              <m:t>eff</m:t>
            </m:r>
          </m:sub>
        </m:sSub>
      </m:oMath>
      <w:r w:rsidRPr="00030284">
        <w:rPr>
          <w:sz w:val="20"/>
        </w:rPr>
        <w:t xml:space="preserve"> indicates the plasmonic wave mode effective index, corresponding to the source light wavelength. </w:t>
      </w:r>
      <w:r w:rsidRPr="00030284">
        <w:rPr>
          <w:sz w:val="20"/>
        </w:rPr>
        <w:br/>
      </w:r>
      <w:r w:rsidRPr="00030284">
        <w:rPr>
          <w:i/>
          <w:iCs/>
          <w:sz w:val="20"/>
        </w:rPr>
        <w:t xml:space="preserve">L, </w:t>
      </w:r>
      <w:r w:rsidRPr="00030284">
        <w:rPr>
          <w:sz w:val="20"/>
        </w:rPr>
        <w:t>which is 1mm, denotes the dimension of the sensing area. The SPR response curve represents the normalized transmitted power or transmission coefficient with respect to the operating wavelength. Wave coupling between the surface plasmon mode and core mode of the optical fiber produces wave interaction. The SPR response exhibits a drop when this coupling condition is fulfilled.</w:t>
      </w:r>
      <w:r w:rsidR="00C032BD" w:rsidRPr="00030284">
        <w:rPr>
          <w:sz w:val="20"/>
        </w:rPr>
        <w:t xml:space="preserve"> </w:t>
      </w:r>
      <w:r w:rsidRPr="00030284">
        <w:rPr>
          <w:sz w:val="20"/>
          <w:lang w:val="en-IN"/>
        </w:rPr>
        <w:t xml:space="preserve">The efficacy of an SPR sensor is influenced by two factors: Sensitivity (S) and Full Width at Half Maximum (FWHM). </w:t>
      </w:r>
      <w:r w:rsidRPr="00030284">
        <w:rPr>
          <w:sz w:val="20"/>
        </w:rPr>
        <w:t xml:space="preserve">If </w:t>
      </w:r>
      <w:proofErr w:type="spellStart"/>
      <w:r w:rsidRPr="00030284">
        <w:rPr>
          <w:i/>
          <w:iCs/>
          <w:sz w:val="20"/>
        </w:rPr>
        <w:t>Δn</w:t>
      </w:r>
      <w:proofErr w:type="spellEnd"/>
      <w:r w:rsidRPr="00030284">
        <w:rPr>
          <w:i/>
          <w:iCs/>
          <w:sz w:val="20"/>
        </w:rPr>
        <w:t xml:space="preserve"> </w:t>
      </w:r>
      <w:r w:rsidRPr="00030284">
        <w:rPr>
          <w:sz w:val="20"/>
          <w:lang w:val="en-IN"/>
        </w:rPr>
        <w:t xml:space="preserve">denotes the variation in </w:t>
      </w:r>
      <w:r w:rsidR="00EC524A" w:rsidRPr="00030284">
        <w:rPr>
          <w:sz w:val="20"/>
          <w:lang w:val="en-IN"/>
        </w:rPr>
        <w:t>the RI</w:t>
      </w:r>
      <w:r w:rsidRPr="00030284">
        <w:rPr>
          <w:sz w:val="20"/>
          <w:lang w:val="en-IN"/>
        </w:rPr>
        <w:t xml:space="preserve"> of the sensor layer, </w:t>
      </w:r>
      <w:r w:rsidRPr="00030284">
        <w:rPr>
          <w:sz w:val="20"/>
        </w:rPr>
        <w:t xml:space="preserve">and </w:t>
      </w:r>
      <w:proofErr w:type="spellStart"/>
      <w:r w:rsidRPr="00030284">
        <w:rPr>
          <w:i/>
          <w:iCs/>
          <w:sz w:val="20"/>
        </w:rPr>
        <w:t>Δλ</w:t>
      </w:r>
      <w:r w:rsidRPr="00030284">
        <w:rPr>
          <w:sz w:val="20"/>
          <w:vertAlign w:val="subscript"/>
        </w:rPr>
        <w:t>res</w:t>
      </w:r>
      <w:proofErr w:type="spellEnd"/>
      <w:r w:rsidRPr="00030284">
        <w:rPr>
          <w:i/>
          <w:iCs/>
          <w:sz w:val="20"/>
        </w:rPr>
        <w:t xml:space="preserve"> </w:t>
      </w:r>
      <w:r w:rsidRPr="00030284">
        <w:rPr>
          <w:sz w:val="20"/>
        </w:rPr>
        <w:t>denotes</w:t>
      </w:r>
      <w:r w:rsidRPr="00030284">
        <w:rPr>
          <w:i/>
          <w:iCs/>
          <w:sz w:val="20"/>
        </w:rPr>
        <w:t xml:space="preserve"> </w:t>
      </w:r>
      <w:r w:rsidRPr="00030284">
        <w:rPr>
          <w:sz w:val="20"/>
        </w:rPr>
        <w:t xml:space="preserve">the wavelength shift, then the sensitivity of the SPR is expressed as </w:t>
      </w:r>
      <w:r w:rsidR="00B535E4">
        <w:rPr>
          <w:sz w:val="20"/>
        </w:rPr>
        <w:t>in Equation (5).</w:t>
      </w:r>
    </w:p>
    <w:p w14:paraId="5F4AACD2" w14:textId="4ED4D565" w:rsidR="00052FC6" w:rsidRPr="00030284" w:rsidRDefault="00000000" w:rsidP="00052FC6">
      <w:pPr>
        <w:spacing w:after="120" w:line="228" w:lineRule="auto"/>
        <w:jc w:val="center"/>
        <w:rPr>
          <w:sz w:val="20"/>
          <w:szCs w:val="16"/>
        </w:rPr>
      </w:pPr>
      <m:oMathPara>
        <m:oMath>
          <m:eqArr>
            <m:eqArrPr>
              <m:maxDist m:val="1"/>
              <m:ctrlPr>
                <w:rPr>
                  <w:rFonts w:ascii="Cambria Math" w:hAnsi="Cambria Math"/>
                  <w:i/>
                  <w:sz w:val="20"/>
                  <w:szCs w:val="16"/>
                </w:rPr>
              </m:ctrlPr>
            </m:eqArrPr>
            <m:e>
              <m:r>
                <w:rPr>
                  <w:rFonts w:ascii="Cambria Math" w:hAnsi="Cambria Math"/>
                  <w:sz w:val="20"/>
                  <w:szCs w:val="16"/>
                </w:rPr>
                <m:t>S=</m:t>
              </m:r>
              <m:f>
                <m:fPr>
                  <m:ctrlPr>
                    <w:rPr>
                      <w:rFonts w:ascii="Cambria Math" w:hAnsi="Cambria Math"/>
                      <w:sz w:val="20"/>
                      <w:szCs w:val="16"/>
                    </w:rPr>
                  </m:ctrlPr>
                </m:fPr>
                <m:num>
                  <m:r>
                    <w:rPr>
                      <w:rFonts w:ascii="Cambria Math" w:hAnsi="Cambria Math"/>
                      <w:sz w:val="20"/>
                      <w:szCs w:val="16"/>
                    </w:rPr>
                    <m:t>∆</m:t>
                  </m:r>
                  <m:sSub>
                    <m:sSubPr>
                      <m:ctrlPr>
                        <w:rPr>
                          <w:rFonts w:ascii="Cambria Math" w:hAnsi="Cambria Math"/>
                          <w:sz w:val="20"/>
                          <w:szCs w:val="16"/>
                        </w:rPr>
                      </m:ctrlPr>
                    </m:sSubPr>
                    <m:e>
                      <m:r>
                        <w:rPr>
                          <w:rFonts w:ascii="Cambria Math" w:hAnsi="Cambria Math"/>
                          <w:sz w:val="20"/>
                          <w:szCs w:val="16"/>
                        </w:rPr>
                        <m:t>λ</m:t>
                      </m:r>
                    </m:e>
                    <m:sub>
                      <m:r>
                        <w:rPr>
                          <w:rFonts w:ascii="Cambria Math" w:hAnsi="Cambria Math"/>
                          <w:sz w:val="20"/>
                          <w:szCs w:val="16"/>
                        </w:rPr>
                        <m:t>res</m:t>
                      </m:r>
                    </m:sub>
                  </m:sSub>
                </m:num>
                <m:den>
                  <m:r>
                    <w:rPr>
                      <w:rFonts w:ascii="Cambria Math" w:hAnsi="Cambria Math"/>
                      <w:sz w:val="20"/>
                      <w:szCs w:val="16"/>
                    </w:rPr>
                    <m:t>∆n</m:t>
                  </m:r>
                </m:den>
              </m:f>
              <m:r>
                <w:rPr>
                  <w:rFonts w:ascii="Cambria Math" w:hAnsi="Cambria Math"/>
                  <w:sz w:val="20"/>
                  <w:szCs w:val="16"/>
                </w:rPr>
                <m:t xml:space="preserve"> #</m:t>
              </m:r>
              <m:d>
                <m:dPr>
                  <m:ctrlPr>
                    <w:rPr>
                      <w:rFonts w:ascii="Cambria Math" w:hAnsi="Cambria Math"/>
                      <w:i/>
                      <w:sz w:val="20"/>
                      <w:szCs w:val="16"/>
                    </w:rPr>
                  </m:ctrlPr>
                </m:dPr>
                <m:e>
                  <m:r>
                    <w:rPr>
                      <w:rFonts w:ascii="Cambria Math" w:hAnsi="Cambria Math"/>
                      <w:sz w:val="20"/>
                      <w:szCs w:val="16"/>
                    </w:rPr>
                    <m:t>5</m:t>
                  </m:r>
                </m:e>
              </m:d>
            </m:e>
          </m:eqArr>
        </m:oMath>
      </m:oMathPara>
    </w:p>
    <w:p w14:paraId="52190BC5" w14:textId="77197133" w:rsidR="00620365" w:rsidRPr="00030284" w:rsidRDefault="00620365" w:rsidP="006F6D85">
      <w:pPr>
        <w:spacing w:after="120" w:line="228" w:lineRule="auto"/>
        <w:ind w:firstLine="288"/>
        <w:jc w:val="both"/>
        <w:rPr>
          <w:sz w:val="20"/>
        </w:rPr>
      </w:pPr>
      <w:r w:rsidRPr="00030284">
        <w:rPr>
          <w:sz w:val="20"/>
        </w:rPr>
        <w:t xml:space="preserve">To </w:t>
      </w:r>
      <w:r w:rsidR="0014601F" w:rsidRPr="00030284">
        <w:rPr>
          <w:sz w:val="20"/>
        </w:rPr>
        <w:t xml:space="preserve">evaluate </w:t>
      </w:r>
      <w:r w:rsidRPr="00030284">
        <w:rPr>
          <w:sz w:val="20"/>
        </w:rPr>
        <w:t xml:space="preserve">the FWHM, the maximum wavelength </w:t>
      </w:r>
      <m:oMath>
        <m:sSub>
          <m:sSubPr>
            <m:ctrlPr>
              <w:rPr>
                <w:rFonts w:ascii="Cambria Math" w:hAnsi="Cambria Math"/>
                <w:sz w:val="20"/>
                <w:szCs w:val="16"/>
              </w:rPr>
            </m:ctrlPr>
          </m:sSubPr>
          <m:e>
            <m:r>
              <w:rPr>
                <w:rFonts w:ascii="Cambria Math" w:hAnsi="Cambria Math"/>
                <w:sz w:val="20"/>
                <w:szCs w:val="16"/>
              </w:rPr>
              <m:t>λ</m:t>
            </m:r>
          </m:e>
          <m:sub>
            <m:r>
              <m:rPr>
                <m:sty m:val="p"/>
              </m:rPr>
              <w:rPr>
                <w:rFonts w:ascii="Cambria Math" w:hAnsi="Cambria Math"/>
                <w:sz w:val="20"/>
                <w:szCs w:val="16"/>
              </w:rPr>
              <m:t>max</m:t>
            </m:r>
          </m:sub>
        </m:sSub>
      </m:oMath>
      <w:r w:rsidRPr="00030284">
        <w:rPr>
          <w:sz w:val="20"/>
        </w:rPr>
        <w:t xml:space="preserve">, minimum wavelength </w:t>
      </w:r>
      <m:oMath>
        <m:sSub>
          <m:sSubPr>
            <m:ctrlPr>
              <w:rPr>
                <w:rFonts w:ascii="Cambria Math" w:hAnsi="Cambria Math"/>
                <w:sz w:val="20"/>
                <w:szCs w:val="16"/>
              </w:rPr>
            </m:ctrlPr>
          </m:sSubPr>
          <m:e>
            <m:r>
              <w:rPr>
                <w:rFonts w:ascii="Cambria Math" w:hAnsi="Cambria Math"/>
                <w:sz w:val="20"/>
                <w:szCs w:val="16"/>
              </w:rPr>
              <m:t>λ</m:t>
            </m:r>
          </m:e>
          <m:sub>
            <m:r>
              <m:rPr>
                <m:sty m:val="p"/>
              </m:rPr>
              <w:rPr>
                <w:rFonts w:ascii="Cambria Math" w:hAnsi="Cambria Math"/>
                <w:sz w:val="20"/>
                <w:szCs w:val="16"/>
              </w:rPr>
              <m:t>min</m:t>
            </m:r>
          </m:sub>
        </m:sSub>
      </m:oMath>
      <w:r w:rsidRPr="00030284">
        <w:rPr>
          <w:sz w:val="20"/>
        </w:rPr>
        <w:t xml:space="preserve"> were obtained from the graph. The difference of those wavelengths is reduced to half to give the FWHM, as </w:t>
      </w:r>
      <w:r w:rsidR="00B535E4">
        <w:rPr>
          <w:sz w:val="20"/>
        </w:rPr>
        <w:t>in Equation (6).</w:t>
      </w:r>
      <w:r w:rsidRPr="00030284">
        <w:rPr>
          <w:sz w:val="20"/>
        </w:rPr>
        <w:t xml:space="preserve">  </w:t>
      </w:r>
    </w:p>
    <w:p w14:paraId="2581BF6D" w14:textId="03E600EB" w:rsidR="00766ECA" w:rsidRPr="00030284" w:rsidRDefault="00000000" w:rsidP="00766ECA">
      <w:pPr>
        <w:spacing w:after="120" w:line="228" w:lineRule="auto"/>
        <w:jc w:val="center"/>
        <w:rPr>
          <w:sz w:val="20"/>
          <w:szCs w:val="16"/>
        </w:rPr>
      </w:pPr>
      <m:oMathPara>
        <m:oMath>
          <m:eqArr>
            <m:eqArrPr>
              <m:maxDist m:val="1"/>
              <m:ctrlPr>
                <w:rPr>
                  <w:rFonts w:ascii="Cambria Math" w:hAnsi="Cambria Math"/>
                  <w:i/>
                  <w:sz w:val="20"/>
                  <w:szCs w:val="16"/>
                </w:rPr>
              </m:ctrlPr>
            </m:eqArrPr>
            <m:e>
              <m:r>
                <w:rPr>
                  <w:rFonts w:ascii="Cambria Math" w:hAnsi="Cambria Math"/>
                  <w:sz w:val="20"/>
                  <w:szCs w:val="16"/>
                </w:rPr>
                <m:t>FWHM =</m:t>
              </m:r>
              <m:f>
                <m:fPr>
                  <m:ctrlPr>
                    <w:rPr>
                      <w:rFonts w:ascii="Cambria Math" w:hAnsi="Cambria Math"/>
                      <w:sz w:val="20"/>
                      <w:szCs w:val="16"/>
                    </w:rPr>
                  </m:ctrlPr>
                </m:fPr>
                <m:num>
                  <m:d>
                    <m:dPr>
                      <m:ctrlPr>
                        <w:rPr>
                          <w:rFonts w:ascii="Cambria Math" w:hAnsi="Cambria Math"/>
                          <w:sz w:val="20"/>
                          <w:szCs w:val="16"/>
                        </w:rPr>
                      </m:ctrlPr>
                    </m:dPr>
                    <m:e>
                      <m:r>
                        <w:rPr>
                          <w:rFonts w:ascii="Cambria Math" w:hAnsi="Cambria Math"/>
                          <w:sz w:val="20"/>
                          <w:szCs w:val="16"/>
                        </w:rPr>
                        <m:t> </m:t>
                      </m:r>
                      <m:sSub>
                        <m:sSubPr>
                          <m:ctrlPr>
                            <w:rPr>
                              <w:rFonts w:ascii="Cambria Math" w:hAnsi="Cambria Math"/>
                              <w:sz w:val="20"/>
                              <w:szCs w:val="16"/>
                            </w:rPr>
                          </m:ctrlPr>
                        </m:sSubPr>
                        <m:e>
                          <m:r>
                            <w:rPr>
                              <w:rFonts w:ascii="Cambria Math" w:hAnsi="Cambria Math"/>
                              <w:sz w:val="20"/>
                              <w:szCs w:val="16"/>
                            </w:rPr>
                            <m:t>λ</m:t>
                          </m:r>
                        </m:e>
                        <m:sub>
                          <m:r>
                            <w:rPr>
                              <w:rFonts w:ascii="Cambria Math" w:hAnsi="Cambria Math"/>
                              <w:sz w:val="20"/>
                              <w:szCs w:val="16"/>
                            </w:rPr>
                            <m:t>max</m:t>
                          </m:r>
                        </m:sub>
                      </m:sSub>
                      <m:r>
                        <w:rPr>
                          <w:rFonts w:ascii="Cambria Math" w:hAnsi="Cambria Math"/>
                          <w:sz w:val="20"/>
                          <w:szCs w:val="16"/>
                        </w:rPr>
                        <m:t>-</m:t>
                      </m:r>
                      <m:sSub>
                        <m:sSubPr>
                          <m:ctrlPr>
                            <w:rPr>
                              <w:rFonts w:ascii="Cambria Math" w:hAnsi="Cambria Math"/>
                              <w:sz w:val="20"/>
                              <w:szCs w:val="16"/>
                            </w:rPr>
                          </m:ctrlPr>
                        </m:sSubPr>
                        <m:e>
                          <m:r>
                            <w:rPr>
                              <w:rFonts w:ascii="Cambria Math" w:hAnsi="Cambria Math"/>
                              <w:sz w:val="20"/>
                              <w:szCs w:val="16"/>
                            </w:rPr>
                            <m:t>λ</m:t>
                          </m:r>
                        </m:e>
                        <m:sub>
                          <m:r>
                            <w:rPr>
                              <w:rFonts w:ascii="Cambria Math" w:hAnsi="Cambria Math"/>
                              <w:sz w:val="20"/>
                              <w:szCs w:val="16"/>
                            </w:rPr>
                            <m:t>min</m:t>
                          </m:r>
                        </m:sub>
                      </m:sSub>
                    </m:e>
                  </m:d>
                </m:num>
                <m:den>
                  <m:r>
                    <w:rPr>
                      <w:rFonts w:ascii="Cambria Math" w:hAnsi="Cambria Math"/>
                      <w:sz w:val="20"/>
                      <w:szCs w:val="16"/>
                    </w:rPr>
                    <m:t>2</m:t>
                  </m:r>
                </m:den>
              </m:f>
              <m:r>
                <w:rPr>
                  <w:rFonts w:ascii="Cambria Math" w:hAnsi="Cambria Math"/>
                  <w:sz w:val="20"/>
                  <w:szCs w:val="16"/>
                </w:rPr>
                <m:t xml:space="preserve"> #</m:t>
              </m:r>
              <m:d>
                <m:dPr>
                  <m:ctrlPr>
                    <w:rPr>
                      <w:rFonts w:ascii="Cambria Math" w:hAnsi="Cambria Math"/>
                      <w:i/>
                      <w:sz w:val="20"/>
                      <w:szCs w:val="16"/>
                    </w:rPr>
                  </m:ctrlPr>
                </m:dPr>
                <m:e>
                  <m:r>
                    <w:rPr>
                      <w:rFonts w:ascii="Cambria Math" w:hAnsi="Cambria Math"/>
                      <w:sz w:val="20"/>
                      <w:szCs w:val="16"/>
                    </w:rPr>
                    <m:t>6</m:t>
                  </m:r>
                </m:e>
              </m:d>
            </m:e>
          </m:eqArr>
        </m:oMath>
      </m:oMathPara>
    </w:p>
    <w:p w14:paraId="2A675250" w14:textId="4B80A7BA" w:rsidR="00570997" w:rsidRPr="00030284" w:rsidRDefault="00570997" w:rsidP="006F6D85">
      <w:pPr>
        <w:spacing w:after="120" w:line="228" w:lineRule="auto"/>
        <w:ind w:firstLine="288"/>
        <w:rPr>
          <w:sz w:val="20"/>
        </w:rPr>
      </w:pPr>
      <w:r w:rsidRPr="00030284">
        <w:rPr>
          <w:sz w:val="20"/>
        </w:rPr>
        <w:t xml:space="preserve">After obtaining Sensitivity (S), FWHM, the Figure of Merit (FOM), which is one of the important performance parameters, which is given by </w:t>
      </w:r>
      <w:r w:rsidR="0079383F" w:rsidRPr="00030284">
        <w:rPr>
          <w:sz w:val="20"/>
          <w:lang w:val=""/>
        </w:rPr>
        <w:t>Eq</w:t>
      </w:r>
      <w:r w:rsidR="0079383F">
        <w:rPr>
          <w:sz w:val="20"/>
          <w:lang w:val=""/>
        </w:rPr>
        <w:t>uation</w:t>
      </w:r>
      <w:r w:rsidRPr="00030284">
        <w:rPr>
          <w:sz w:val="20"/>
        </w:rPr>
        <w:t xml:space="preserve"> (7). The detection accuracy is given by </w:t>
      </w:r>
      <w:r w:rsidR="0079383F" w:rsidRPr="00030284">
        <w:rPr>
          <w:sz w:val="20"/>
          <w:lang w:val=""/>
        </w:rPr>
        <w:t>Eq</w:t>
      </w:r>
      <w:r w:rsidR="0079383F">
        <w:rPr>
          <w:sz w:val="20"/>
          <w:lang w:val=""/>
        </w:rPr>
        <w:t>uation</w:t>
      </w:r>
      <w:r w:rsidRPr="00030284">
        <w:rPr>
          <w:sz w:val="20"/>
        </w:rPr>
        <w:t xml:space="preserve"> (8).</w:t>
      </w:r>
    </w:p>
    <w:p w14:paraId="555096E4" w14:textId="71A0DE82" w:rsidR="74B4654D" w:rsidRPr="00030284" w:rsidRDefault="00000000" w:rsidP="00766ECA">
      <w:pPr>
        <w:spacing w:after="120" w:line="228" w:lineRule="auto"/>
        <w:jc w:val="center"/>
        <w:rPr>
          <w:sz w:val="20"/>
          <w:szCs w:val="16"/>
        </w:rPr>
      </w:pPr>
      <m:oMathPara>
        <m:oMath>
          <m:eqArr>
            <m:eqArrPr>
              <m:maxDist m:val="1"/>
              <m:ctrlPr>
                <w:rPr>
                  <w:rFonts w:ascii="Cambria Math" w:hAnsi="Cambria Math"/>
                  <w:i/>
                  <w:sz w:val="20"/>
                  <w:szCs w:val="16"/>
                </w:rPr>
              </m:ctrlPr>
            </m:eqArrPr>
            <m:e>
              <m:r>
                <w:rPr>
                  <w:rFonts w:ascii="Cambria Math" w:hAnsi="Cambria Math"/>
                  <w:sz w:val="20"/>
                  <w:szCs w:val="16"/>
                </w:rPr>
                <m:t>FOM =</m:t>
              </m:r>
              <m:f>
                <m:fPr>
                  <m:ctrlPr>
                    <w:rPr>
                      <w:rFonts w:ascii="Cambria Math" w:hAnsi="Cambria Math"/>
                      <w:sz w:val="20"/>
                      <w:szCs w:val="16"/>
                    </w:rPr>
                  </m:ctrlPr>
                </m:fPr>
                <m:num>
                  <m:r>
                    <w:rPr>
                      <w:rFonts w:ascii="Cambria Math" w:hAnsi="Cambria Math"/>
                      <w:sz w:val="20"/>
                      <w:szCs w:val="16"/>
                    </w:rPr>
                    <m:t>S</m:t>
                  </m:r>
                </m:num>
                <m:den>
                  <m:r>
                    <w:rPr>
                      <w:rFonts w:ascii="Cambria Math" w:hAnsi="Cambria Math"/>
                      <w:sz w:val="20"/>
                      <w:szCs w:val="16"/>
                    </w:rPr>
                    <m:t>FWHM</m:t>
                  </m:r>
                </m:den>
              </m:f>
              <m:r>
                <w:rPr>
                  <w:rFonts w:ascii="Cambria Math" w:hAnsi="Cambria Math"/>
                  <w:sz w:val="20"/>
                  <w:szCs w:val="16"/>
                </w:rPr>
                <m:t xml:space="preserve"> #</m:t>
              </m:r>
              <m:d>
                <m:dPr>
                  <m:ctrlPr>
                    <w:rPr>
                      <w:rFonts w:ascii="Cambria Math" w:hAnsi="Cambria Math"/>
                      <w:i/>
                      <w:sz w:val="20"/>
                      <w:szCs w:val="16"/>
                    </w:rPr>
                  </m:ctrlPr>
                </m:dPr>
                <m:e>
                  <m:r>
                    <w:rPr>
                      <w:rFonts w:ascii="Cambria Math" w:hAnsi="Cambria Math"/>
                      <w:sz w:val="20"/>
                      <w:szCs w:val="16"/>
                    </w:rPr>
                    <m:t>7</m:t>
                  </m:r>
                </m:e>
              </m:d>
            </m:e>
          </m:eqArr>
        </m:oMath>
      </m:oMathPara>
    </w:p>
    <w:p w14:paraId="251CB6FB" w14:textId="5F18BDE8" w:rsidR="6CA23E43" w:rsidRPr="00030284" w:rsidRDefault="00000000" w:rsidP="6CA23E43">
      <w:pPr>
        <w:spacing w:after="120" w:line="228" w:lineRule="auto"/>
        <w:jc w:val="center"/>
        <w:rPr>
          <w:sz w:val="20"/>
          <w:szCs w:val="16"/>
        </w:rPr>
      </w:pPr>
      <m:oMathPara>
        <m:oMath>
          <m:eqArr>
            <m:eqArrPr>
              <m:maxDist m:val="1"/>
              <m:ctrlPr>
                <w:rPr>
                  <w:rFonts w:ascii="Cambria Math" w:hAnsi="Cambria Math"/>
                  <w:i/>
                  <w:sz w:val="20"/>
                  <w:szCs w:val="16"/>
                </w:rPr>
              </m:ctrlPr>
            </m:eqArrPr>
            <m:e>
              <m:r>
                <w:rPr>
                  <w:rFonts w:ascii="Cambria Math" w:hAnsi="Cambria Math"/>
                  <w:sz w:val="20"/>
                  <w:szCs w:val="16"/>
                </w:rPr>
                <m:t>DA =</m:t>
              </m:r>
              <m:f>
                <m:fPr>
                  <m:ctrlPr>
                    <w:rPr>
                      <w:rFonts w:ascii="Cambria Math" w:hAnsi="Cambria Math"/>
                      <w:sz w:val="20"/>
                      <w:szCs w:val="16"/>
                    </w:rPr>
                  </m:ctrlPr>
                </m:fPr>
                <m:num>
                  <m:r>
                    <w:rPr>
                      <w:rFonts w:ascii="Cambria Math" w:hAnsi="Cambria Math"/>
                      <w:sz w:val="20"/>
                      <w:szCs w:val="16"/>
                    </w:rPr>
                    <m:t>1</m:t>
                  </m:r>
                </m:num>
                <m:den>
                  <m:r>
                    <w:rPr>
                      <w:rFonts w:ascii="Cambria Math" w:hAnsi="Cambria Math"/>
                      <w:sz w:val="20"/>
                      <w:szCs w:val="16"/>
                    </w:rPr>
                    <m:t>FWHM</m:t>
                  </m:r>
                </m:den>
              </m:f>
              <m:r>
                <w:rPr>
                  <w:rFonts w:ascii="Cambria Math" w:hAnsi="Cambria Math"/>
                  <w:sz w:val="20"/>
                  <w:szCs w:val="16"/>
                </w:rPr>
                <m:t xml:space="preserve"> #</m:t>
              </m:r>
              <m:d>
                <m:dPr>
                  <m:ctrlPr>
                    <w:rPr>
                      <w:rFonts w:ascii="Cambria Math" w:hAnsi="Cambria Math"/>
                      <w:i/>
                      <w:sz w:val="20"/>
                      <w:szCs w:val="16"/>
                    </w:rPr>
                  </m:ctrlPr>
                </m:dPr>
                <m:e>
                  <m:r>
                    <w:rPr>
                      <w:rFonts w:ascii="Cambria Math" w:hAnsi="Cambria Math"/>
                      <w:sz w:val="20"/>
                      <w:szCs w:val="16"/>
                    </w:rPr>
                    <m:t>8</m:t>
                  </m:r>
                </m:e>
              </m:d>
            </m:e>
          </m:eqArr>
        </m:oMath>
      </m:oMathPara>
    </w:p>
    <w:p w14:paraId="5EF7E321" w14:textId="7FBA81D3" w:rsidR="007C4DCC" w:rsidRPr="00030284" w:rsidRDefault="005A4311" w:rsidP="006F6D85">
      <w:pPr>
        <w:spacing w:before="240" w:after="240" w:line="216" w:lineRule="auto"/>
        <w:ind w:firstLine="288"/>
        <w:jc w:val="both"/>
        <w:rPr>
          <w:sz w:val="20"/>
        </w:rPr>
      </w:pPr>
      <w:r w:rsidRPr="00030284">
        <w:rPr>
          <w:sz w:val="20"/>
        </w:rPr>
        <w:t xml:space="preserve">The intensity of SPR response curve is dependent on the sensitivity, whereas the detection accuracy depends on the its width. </w:t>
      </w:r>
      <w:r w:rsidRPr="00030284">
        <w:rPr>
          <w:sz w:val="20"/>
          <w:lang w:val="en-IN"/>
        </w:rPr>
        <w:t xml:space="preserve">A </w:t>
      </w:r>
      <w:r w:rsidR="00D009B5" w:rsidRPr="00030284">
        <w:rPr>
          <w:sz w:val="20"/>
          <w:lang w:val="en-IN"/>
        </w:rPr>
        <w:t>constricted</w:t>
      </w:r>
      <w:r w:rsidRPr="00030284">
        <w:rPr>
          <w:sz w:val="20"/>
          <w:lang w:val="en-IN"/>
        </w:rPr>
        <w:t xml:space="preserve"> full width at half maximum (FWHM) enhances detection precision</w:t>
      </w:r>
      <w:r w:rsidRPr="00030284">
        <w:rPr>
          <w:sz w:val="20"/>
        </w:rPr>
        <w:t xml:space="preserve">. </w:t>
      </w:r>
      <w:r w:rsidRPr="00030284">
        <w:rPr>
          <w:sz w:val="20"/>
          <w:lang w:val="en-IN"/>
        </w:rPr>
        <w:t xml:space="preserve">Consequently, the sensor's performance is significantly reliant on both sensitivity and detection accuracy, facilitating the determination of Plasmonic wavelength. </w:t>
      </w:r>
      <w:r w:rsidRPr="00030284">
        <w:rPr>
          <w:sz w:val="20"/>
        </w:rPr>
        <w:t>Several factors influence the sensitivity and detection accuracy of SPR sensors including material roughness, residual cladding thickness, grating period, metal layer thickness. To accurately determine the resonance wavelength, the transmission dip must be well-defined.</w:t>
      </w:r>
    </w:p>
    <w:p w14:paraId="22078CF9" w14:textId="06D1F79B" w:rsidR="002C448D" w:rsidRPr="00030284" w:rsidRDefault="2AD0E97D" w:rsidP="00044261">
      <w:pPr>
        <w:pStyle w:val="Heading2"/>
        <w:spacing w:line="259" w:lineRule="auto"/>
      </w:pPr>
      <w:r w:rsidRPr="00030284">
        <w:t>METH</w:t>
      </w:r>
      <w:r w:rsidR="00FA1B97" w:rsidRPr="00030284">
        <w:t>O</w:t>
      </w:r>
      <w:r w:rsidRPr="00030284">
        <w:t>DOLOGY</w:t>
      </w:r>
    </w:p>
    <w:p w14:paraId="0933549E" w14:textId="6E11091E" w:rsidR="2AD0E97D" w:rsidRPr="00030284" w:rsidRDefault="00405661" w:rsidP="006F6D85">
      <w:pPr>
        <w:spacing w:after="120" w:line="228" w:lineRule="auto"/>
        <w:ind w:firstLine="288"/>
        <w:jc w:val="both"/>
        <w:rPr>
          <w:sz w:val="20"/>
        </w:rPr>
      </w:pPr>
      <w:r w:rsidRPr="00030284">
        <w:rPr>
          <w:sz w:val="20"/>
        </w:rPr>
        <w:t xml:space="preserve">The first step is to define the various parameters that will be used in building the model. This includes specifying values such as the core radius, cladding radius, air gap width, operating wavelength, and other relevant factors. For the theoretical modelling, a step-index mono-mode fiber was employed, with high purity silica as the outer layer (cladding) and a </w:t>
      </w:r>
      <w:proofErr w:type="spellStart"/>
      <w:r w:rsidRPr="00030284">
        <w:rPr>
          <w:sz w:val="20"/>
        </w:rPr>
        <w:t>GeO</w:t>
      </w:r>
      <w:proofErr w:type="spellEnd"/>
      <w:r w:rsidRPr="00030284">
        <w:rPr>
          <w:sz w:val="20"/>
        </w:rPr>
        <w:t xml:space="preserve">₂-doped silica core. To determine the RI of the core and cladding, the wavelength-dependent </w:t>
      </w:r>
      <w:proofErr w:type="spellStart"/>
      <w:r w:rsidRPr="00030284">
        <w:rPr>
          <w:sz w:val="20"/>
        </w:rPr>
        <w:t>Sellmeier</w:t>
      </w:r>
      <w:proofErr w:type="spellEnd"/>
      <w:r w:rsidRPr="00030284">
        <w:rPr>
          <w:sz w:val="20"/>
        </w:rPr>
        <w:t xml:space="preserve"> dispersion relation is applied.</w:t>
      </w:r>
      <w:r w:rsidR="00ED6DD5" w:rsidRPr="00030284">
        <w:rPr>
          <w:sz w:val="20"/>
        </w:rPr>
        <w:t xml:space="preserve">  </w:t>
      </w:r>
      <w:r w:rsidR="00FF5098" w:rsidRPr="00030284">
        <w:rPr>
          <w:sz w:val="20"/>
        </w:rPr>
        <w:t>The implementation of the different materials is through introducing different refractive indices of different materials according to the design and material allotment.</w:t>
      </w:r>
      <w:r w:rsidR="00C032BD" w:rsidRPr="00030284">
        <w:rPr>
          <w:sz w:val="20"/>
        </w:rPr>
        <w:t xml:space="preserve"> </w:t>
      </w:r>
      <w:r w:rsidR="006C3B25" w:rsidRPr="00030284">
        <w:rPr>
          <w:sz w:val="20"/>
        </w:rPr>
        <w:t xml:space="preserve">The </w:t>
      </w:r>
      <w:r w:rsidR="008A2A2F" w:rsidRPr="00030284">
        <w:rPr>
          <w:sz w:val="20"/>
        </w:rPr>
        <w:t>two-dimensional</w:t>
      </w:r>
      <w:r w:rsidR="006C3B25" w:rsidRPr="00030284">
        <w:rPr>
          <w:sz w:val="20"/>
        </w:rPr>
        <w:t xml:space="preserve"> geometry of the design is created by introducing the shapes of the structure and arranging them according to the specifications. The core and cladding, structures shown in Fig</w:t>
      </w:r>
      <w:r w:rsidR="006F6D85" w:rsidRPr="00030284">
        <w:rPr>
          <w:sz w:val="20"/>
        </w:rPr>
        <w:t>ure</w:t>
      </w:r>
      <w:r w:rsidR="006C3B25" w:rsidRPr="00030284">
        <w:rPr>
          <w:sz w:val="20"/>
        </w:rPr>
        <w:t xml:space="preserve"> 1 are introduced according to the specified parameter value, while the D-shaped fiber is created as part of the design. Additionally, the </w:t>
      </w:r>
      <w:r w:rsidR="00B3657B" w:rsidRPr="00030284">
        <w:rPr>
          <w:sz w:val="20"/>
        </w:rPr>
        <w:t>minute</w:t>
      </w:r>
      <w:r w:rsidR="006C3B25" w:rsidRPr="00030284">
        <w:rPr>
          <w:sz w:val="20"/>
        </w:rPr>
        <w:t xml:space="preserve"> gratings, which are a series of consecutive patterns separated by width of air </w:t>
      </w:r>
      <m:oMath>
        <m:sSub>
          <m:sSubPr>
            <m:ctrlPr>
              <w:rPr>
                <w:rFonts w:ascii="Cambria Math" w:hAnsi="Cambria Math"/>
                <w:sz w:val="18"/>
                <w:szCs w:val="14"/>
              </w:rPr>
            </m:ctrlPr>
          </m:sSubPr>
          <m:e>
            <m:r>
              <w:rPr>
                <w:rFonts w:ascii="Cambria Math" w:hAnsi="Cambria Math"/>
                <w:sz w:val="18"/>
                <w:szCs w:val="14"/>
              </w:rPr>
              <m:t>W</m:t>
            </m:r>
          </m:e>
          <m:sub>
            <m:r>
              <w:rPr>
                <w:rFonts w:ascii="Cambria Math" w:hAnsi="Cambria Math"/>
                <w:sz w:val="18"/>
                <w:szCs w:val="14"/>
              </w:rPr>
              <m:t>a</m:t>
            </m:r>
          </m:sub>
        </m:sSub>
      </m:oMath>
      <w:r w:rsidR="006C3B25" w:rsidRPr="00030284">
        <w:rPr>
          <w:sz w:val="20"/>
        </w:rPr>
        <w:t xml:space="preserve"> shown in Fig</w:t>
      </w:r>
      <w:r w:rsidR="006F6D85" w:rsidRPr="00030284">
        <w:rPr>
          <w:sz w:val="20"/>
        </w:rPr>
        <w:t>ure</w:t>
      </w:r>
      <w:r w:rsidR="006C3B25" w:rsidRPr="00030284">
        <w:rPr>
          <w:sz w:val="20"/>
        </w:rPr>
        <w:t xml:space="preserve"> 2, are positioned</w:t>
      </w:r>
      <w:r w:rsidR="2AD0E97D" w:rsidRPr="00030284">
        <w:rPr>
          <w:sz w:val="20"/>
        </w:rPr>
        <w:t xml:space="preserve"> in the design</w:t>
      </w:r>
      <w:r w:rsidR="001F550A" w:rsidRPr="00030284">
        <w:rPr>
          <w:sz w:val="20"/>
        </w:rPr>
        <w:t xml:space="preserve"> over the D shaped cladding</w:t>
      </w:r>
      <w:r w:rsidR="2AD0E97D" w:rsidRPr="00030284">
        <w:rPr>
          <w:sz w:val="20"/>
        </w:rPr>
        <w:t>.</w:t>
      </w:r>
      <w:r w:rsidR="00D64A66" w:rsidRPr="00030284">
        <w:rPr>
          <w:sz w:val="20"/>
        </w:rPr>
        <w:t xml:space="preserve"> </w:t>
      </w:r>
      <w:r w:rsidR="007A79A3" w:rsidRPr="00030284">
        <w:rPr>
          <w:sz w:val="20"/>
        </w:rPr>
        <w:t>There are 20 consecutive gratings which are 0.5</w:t>
      </w:r>
      <m:oMath>
        <m:r>
          <w:rPr>
            <w:rFonts w:ascii="Cambria Math" w:hAnsi="Cambria Math"/>
            <w:sz w:val="20"/>
          </w:rPr>
          <m:t>μ</m:t>
        </m:r>
      </m:oMath>
      <w:r w:rsidR="007A79A3" w:rsidRPr="00030284">
        <w:rPr>
          <w:sz w:val="20"/>
        </w:rPr>
        <w:t>m each.</w:t>
      </w:r>
      <w:r w:rsidR="0030512E" w:rsidRPr="00030284">
        <w:rPr>
          <w:sz w:val="20"/>
        </w:rPr>
        <w:t xml:space="preserve"> </w:t>
      </w:r>
      <w:r w:rsidR="002843DE" w:rsidRPr="00030284">
        <w:rPr>
          <w:sz w:val="20"/>
        </w:rPr>
        <w:t>The lower layer is of the Silver and the upper layer is of Fe2O3(Hematite). Different configurations were implemented tested by removing the Hematite layer and trying different materials in the place of Silver such as gold</w:t>
      </w:r>
      <w:r w:rsidR="00D64A66" w:rsidRPr="00030284">
        <w:rPr>
          <w:sz w:val="20"/>
        </w:rPr>
        <w:t xml:space="preserve"> and </w:t>
      </w:r>
      <w:r w:rsidR="002843DE" w:rsidRPr="00030284">
        <w:rPr>
          <w:sz w:val="20"/>
        </w:rPr>
        <w:t xml:space="preserve">copper. </w:t>
      </w:r>
      <w:r w:rsidR="0030512E" w:rsidRPr="00030284">
        <w:rPr>
          <w:sz w:val="20"/>
        </w:rPr>
        <w:t>In</w:t>
      </w:r>
      <w:r w:rsidR="2AD0E97D" w:rsidRPr="00030284">
        <w:rPr>
          <w:sz w:val="20"/>
        </w:rPr>
        <w:t xml:space="preserve"> </w:t>
      </w:r>
      <w:r w:rsidR="0030512E" w:rsidRPr="00030284">
        <w:rPr>
          <w:sz w:val="20"/>
        </w:rPr>
        <w:t>the mode plot distribution, blue surrounding area represents regions of lower field intensity, primarily in the cladding and beyond as shown in Fig</w:t>
      </w:r>
      <w:r w:rsidR="006F6D85" w:rsidRPr="00030284">
        <w:rPr>
          <w:sz w:val="20"/>
        </w:rPr>
        <w:t xml:space="preserve">ure </w:t>
      </w:r>
      <w:r w:rsidR="0030512E" w:rsidRPr="00030284">
        <w:rPr>
          <w:sz w:val="20"/>
        </w:rPr>
        <w:t>3</w:t>
      </w:r>
    </w:p>
    <w:p w14:paraId="20141F7B" w14:textId="6271BA33" w:rsidR="10682DF1" w:rsidRPr="00030284" w:rsidRDefault="2AD0E97D" w:rsidP="006F6D85">
      <w:pPr>
        <w:spacing w:after="120" w:line="228" w:lineRule="auto"/>
        <w:ind w:firstLine="288"/>
        <w:jc w:val="both"/>
        <w:rPr>
          <w:sz w:val="20"/>
        </w:rPr>
      </w:pPr>
      <w:r w:rsidRPr="00030284">
        <w:rPr>
          <w:sz w:val="20"/>
        </w:rPr>
        <w:lastRenderedPageBreak/>
        <w:t>Materials are assigned to the different parts of the model, silica glass is used for the core, while the cladding is made from n-</w:t>
      </w:r>
      <w:r w:rsidR="005169BD" w:rsidRPr="00030284">
        <w:rPr>
          <w:sz w:val="20"/>
        </w:rPr>
        <w:t>G</w:t>
      </w:r>
      <w:r w:rsidRPr="00030284">
        <w:rPr>
          <w:sz w:val="20"/>
        </w:rPr>
        <w:t xml:space="preserve">e-dop material. The external medium is also defined, along with the materials that </w:t>
      </w:r>
      <w:r w:rsidR="00323CFD" w:rsidRPr="00030284">
        <w:rPr>
          <w:sz w:val="20"/>
        </w:rPr>
        <w:t xml:space="preserve">are </w:t>
      </w:r>
      <w:r w:rsidR="00952681" w:rsidRPr="00030284">
        <w:rPr>
          <w:sz w:val="20"/>
        </w:rPr>
        <w:t>vital</w:t>
      </w:r>
      <w:r w:rsidR="00323CFD" w:rsidRPr="00030284">
        <w:rPr>
          <w:sz w:val="20"/>
        </w:rPr>
        <w:t xml:space="preserve"> to the</w:t>
      </w:r>
      <w:r w:rsidRPr="00030284">
        <w:rPr>
          <w:sz w:val="20"/>
        </w:rPr>
        <w:t xml:space="preserve"> performance, such as silver for the gratings and hematite for other structural elements. This careful material allotment is crucial for accurately simulating the sensor’s </w:t>
      </w:r>
      <w:r w:rsidR="059176C3" w:rsidRPr="00030284">
        <w:rPr>
          <w:sz w:val="20"/>
        </w:rPr>
        <w:t>behavior</w:t>
      </w:r>
      <w:r w:rsidRPr="00030284">
        <w:rPr>
          <w:sz w:val="20"/>
        </w:rPr>
        <w:t xml:space="preserve"> and performance.</w:t>
      </w:r>
      <w:r w:rsidR="00C032BD" w:rsidRPr="00030284">
        <w:rPr>
          <w:sz w:val="20"/>
        </w:rPr>
        <w:t xml:space="preserve"> </w:t>
      </w:r>
      <w:r w:rsidRPr="00030284">
        <w:rPr>
          <w:sz w:val="20"/>
        </w:rPr>
        <w:t xml:space="preserve">The primary focus is on the </w:t>
      </w:r>
      <w:r w:rsidR="00FF55F9" w:rsidRPr="00030284">
        <w:rPr>
          <w:sz w:val="20"/>
        </w:rPr>
        <w:t xml:space="preserve">RI </w:t>
      </w:r>
      <w:r w:rsidRPr="00030284">
        <w:rPr>
          <w:sz w:val="20"/>
        </w:rPr>
        <w:t xml:space="preserve">of the materials, as this property directly influences how light interacts with them. Other material properties are not considered in this study. The main emphasis is on how different materials affect the </w:t>
      </w:r>
      <w:r w:rsidR="1A025FF0" w:rsidRPr="00030284">
        <w:rPr>
          <w:sz w:val="20"/>
        </w:rPr>
        <w:t>behavior</w:t>
      </w:r>
      <w:r w:rsidRPr="00030284">
        <w:rPr>
          <w:sz w:val="20"/>
        </w:rPr>
        <w:t xml:space="preserve"> of light, particularly in terms of refraction, which </w:t>
      </w:r>
      <w:r w:rsidR="00B011DC" w:rsidRPr="00030284">
        <w:rPr>
          <w:sz w:val="20"/>
        </w:rPr>
        <w:t xml:space="preserve">is instrumental to </w:t>
      </w:r>
      <w:r w:rsidRPr="00030284">
        <w:rPr>
          <w:sz w:val="20"/>
        </w:rPr>
        <w:t>the sensor’s performance. This approach ensures that the simulation accurately reflects the optical characteristics of the materials used.</w:t>
      </w:r>
      <w:r w:rsidR="00C032BD" w:rsidRPr="00030284">
        <w:rPr>
          <w:sz w:val="20"/>
        </w:rPr>
        <w:t xml:space="preserve"> </w:t>
      </w:r>
      <w:r w:rsidRPr="00030284">
        <w:rPr>
          <w:sz w:val="20"/>
        </w:rPr>
        <w:t xml:space="preserve">Mesh involves breaking down the model’s geometry into smaller, simpler elements, allowing the software to perform detailed calculations. The mesh helps the program </w:t>
      </w:r>
      <w:proofErr w:type="spellStart"/>
      <w:r w:rsidRPr="00030284">
        <w:rPr>
          <w:sz w:val="20"/>
        </w:rPr>
        <w:t>analyse</w:t>
      </w:r>
      <w:proofErr w:type="spellEnd"/>
      <w:r w:rsidRPr="00030284">
        <w:rPr>
          <w:sz w:val="20"/>
        </w:rPr>
        <w:t xml:space="preserve"> how different physical properties, like the </w:t>
      </w:r>
      <w:r w:rsidR="00FF55F9" w:rsidRPr="00030284">
        <w:rPr>
          <w:sz w:val="20"/>
        </w:rPr>
        <w:t>RI</w:t>
      </w:r>
      <w:r w:rsidRPr="00030284">
        <w:rPr>
          <w:sz w:val="20"/>
        </w:rPr>
        <w:t xml:space="preserve"> or electromagnetic fields, behave across the model. The quality and size of the mesh affect both the accuracy and speed of the simulation. A finer mesh provides more precise results but requires more computing power, while a coarser mesh speeds up the process but may reduce accuracy. </w:t>
      </w:r>
      <w:r w:rsidR="00C032BD" w:rsidRPr="00030284">
        <w:rPr>
          <w:sz w:val="20"/>
        </w:rPr>
        <w:t xml:space="preserve"> </w:t>
      </w:r>
      <w:r w:rsidRPr="00030284">
        <w:rPr>
          <w:sz w:val="20"/>
        </w:rPr>
        <w:t xml:space="preserve">Adding a study is key to defining the simulations and results you need. It sets the physics, conditions, and desired outcomes, ensuring the right methods are used. Without a study, the simulation lacks direction, making it hard to draw useful insights, A Parametric sweep lets you adjust key parameters, like wavelength or material properties, to see how changes affect the results, </w:t>
      </w:r>
      <w:r w:rsidRPr="00030284">
        <w:rPr>
          <w:sz w:val="20"/>
          <w:lang w:val=""/>
        </w:rPr>
        <w:t>Mode analysis is important for understanding how light or waves travel through your structure, Global Evaluation makes it easy to pull out important results from your simulations, like averages or totals.</w:t>
      </w:r>
    </w:p>
    <w:p w14:paraId="521FBE31" w14:textId="425FEEF5" w:rsidR="00134854" w:rsidRPr="00030284" w:rsidRDefault="00134854" w:rsidP="00C24ACD">
      <w:pPr>
        <w:rPr>
          <w:lang w:eastAsia="en-GB"/>
        </w:rPr>
      </w:pPr>
    </w:p>
    <w:p w14:paraId="6F279928" w14:textId="68002303" w:rsidR="0088574C" w:rsidRPr="00030284" w:rsidRDefault="0074417C" w:rsidP="0088574C">
      <w:pPr>
        <w:pStyle w:val="Caption"/>
        <w:rPr>
          <w:lang w:val="" w:eastAsia="en-GB"/>
        </w:rPr>
      </w:pPr>
      <w:r w:rsidRPr="00030284">
        <w:rPr>
          <w:rFonts w:eastAsia="SimSun"/>
          <w:noProof/>
          <w:sz w:val="20"/>
          <w:lang w:val="x-none" w:eastAsia="x-none"/>
        </w:rPr>
        <w:drawing>
          <wp:inline distT="0" distB="0" distL="0" distR="0" wp14:anchorId="1EE44F7D" wp14:editId="1E1F85F6">
            <wp:extent cx="1404564" cy="1253304"/>
            <wp:effectExtent l="0" t="0" r="5715" b="4445"/>
            <wp:docPr id="1481614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61450" name="Picture 14816145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22527" cy="1269332"/>
                    </a:xfrm>
                    <a:prstGeom prst="rect">
                      <a:avLst/>
                    </a:prstGeom>
                  </pic:spPr>
                </pic:pic>
              </a:graphicData>
            </a:graphic>
          </wp:inline>
        </w:drawing>
      </w:r>
      <w:r w:rsidR="00374E13" w:rsidRPr="00030284">
        <w:rPr>
          <w:i w:val="0"/>
          <w:iCs w:val="0"/>
          <w:noProof/>
          <w:color w:val="000000" w:themeColor="text1"/>
        </w:rPr>
        <w:t xml:space="preserve">   </w:t>
      </w:r>
      <w:r w:rsidR="00D21744" w:rsidRPr="00030284">
        <w:rPr>
          <w:i w:val="0"/>
          <w:iCs w:val="0"/>
          <w:noProof/>
          <w:color w:val="000000" w:themeColor="text1"/>
        </w:rPr>
        <w:t xml:space="preserve">                                                       </w:t>
      </w:r>
      <w:r w:rsidR="00374E13" w:rsidRPr="00030284">
        <w:rPr>
          <w:i w:val="0"/>
          <w:iCs w:val="0"/>
          <w:noProof/>
          <w:color w:val="000000" w:themeColor="text1"/>
        </w:rPr>
        <w:t xml:space="preserve">  </w:t>
      </w:r>
      <w:r w:rsidR="00A51D26" w:rsidRPr="00030284">
        <w:rPr>
          <w:i w:val="0"/>
          <w:iCs w:val="0"/>
          <w:noProof/>
          <w:color w:val="000000" w:themeColor="text1"/>
        </w:rPr>
        <w:drawing>
          <wp:inline distT="0" distB="0" distL="0" distR="0" wp14:anchorId="54EFD7F4" wp14:editId="13EA2A83">
            <wp:extent cx="2651473" cy="1404456"/>
            <wp:effectExtent l="0" t="0" r="0" b="5715"/>
            <wp:docPr id="199723756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237569" name="Picture 1997237569"/>
                    <pic:cNvPicPr/>
                  </pic:nvPicPr>
                  <pic:blipFill rotWithShape="1">
                    <a:blip r:embed="rId17" cstate="print">
                      <a:extLst>
                        <a:ext uri="{28A0092B-C50C-407E-A947-70E740481C1C}">
                          <a14:useLocalDpi xmlns:a14="http://schemas.microsoft.com/office/drawing/2010/main" val="0"/>
                        </a:ext>
                      </a:extLst>
                    </a:blip>
                    <a:srcRect r="2486"/>
                    <a:stretch/>
                  </pic:blipFill>
                  <pic:spPr bwMode="auto">
                    <a:xfrm>
                      <a:off x="0" y="0"/>
                      <a:ext cx="2741827" cy="1452315"/>
                    </a:xfrm>
                    <a:prstGeom prst="rect">
                      <a:avLst/>
                    </a:prstGeom>
                    <a:ln>
                      <a:noFill/>
                    </a:ln>
                    <a:extLst>
                      <a:ext uri="{53640926-AAD7-44D8-BBD7-CCE9431645EC}">
                        <a14:shadowObscured xmlns:a14="http://schemas.microsoft.com/office/drawing/2010/main"/>
                      </a:ext>
                    </a:extLst>
                  </pic:spPr>
                </pic:pic>
              </a:graphicData>
            </a:graphic>
          </wp:inline>
        </w:drawing>
      </w:r>
      <w:r w:rsidR="00851D1E" w:rsidRPr="00030284">
        <w:rPr>
          <w:i w:val="0"/>
          <w:iCs w:val="0"/>
          <w:noProof/>
          <w:color w:val="000000" w:themeColor="text1"/>
        </w:rPr>
        <mc:AlternateContent>
          <mc:Choice Requires="wpi">
            <w:drawing>
              <wp:anchor distT="0" distB="0" distL="114300" distR="114300" simplePos="0" relativeHeight="251669504" behindDoc="0" locked="0" layoutInCell="1" allowOverlap="1" wp14:anchorId="19983B73" wp14:editId="770B5293">
                <wp:simplePos x="0" y="0"/>
                <wp:positionH relativeFrom="column">
                  <wp:posOffset>-2552337</wp:posOffset>
                </wp:positionH>
                <wp:positionV relativeFrom="paragraph">
                  <wp:posOffset>267246</wp:posOffset>
                </wp:positionV>
                <wp:extent cx="360" cy="360"/>
                <wp:effectExtent l="38100" t="38100" r="38100" b="38100"/>
                <wp:wrapNone/>
                <wp:docPr id="1962561806" name="Ink 4"/>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type w14:anchorId="11BD53F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201.45pt;margin-top:20.55pt;width:1.05pt;height:1.0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">
                <v:imagedata r:id="rId23" o:title=""/>
              </v:shape>
            </w:pict>
          </mc:Fallback>
        </mc:AlternateContent>
      </w:r>
    </w:p>
    <w:p w14:paraId="2533C32F" w14:textId="5CD874DE" w:rsidR="00681F05" w:rsidRPr="00030284" w:rsidRDefault="00EF0C7A" w:rsidP="00044261">
      <w:pPr>
        <w:pStyle w:val="Caption"/>
        <w:spacing w:after="0"/>
        <w:rPr>
          <w:i w:val="0"/>
          <w:iCs w:val="0"/>
          <w:color w:val="000000" w:themeColor="text1"/>
        </w:rPr>
      </w:pPr>
      <w:r w:rsidRPr="00030284">
        <w:rPr>
          <w:b/>
          <w:bCs/>
          <w:i w:val="0"/>
          <w:iCs w:val="0"/>
          <w:color w:val="000000" w:themeColor="text1"/>
        </w:rPr>
        <w:t>FIGURE</w:t>
      </w:r>
      <w:r w:rsidR="0088574C" w:rsidRPr="00030284">
        <w:rPr>
          <w:b/>
          <w:bCs/>
          <w:i w:val="0"/>
          <w:iCs w:val="0"/>
          <w:color w:val="000000" w:themeColor="text1"/>
        </w:rPr>
        <w:t xml:space="preserve"> 1. </w:t>
      </w:r>
      <w:r w:rsidR="0088574C" w:rsidRPr="00030284">
        <w:rPr>
          <w:i w:val="0"/>
          <w:iCs w:val="0"/>
          <w:color w:val="000000" w:themeColor="text1"/>
        </w:rPr>
        <w:t xml:space="preserve">Geometry of D shaped optical fiber   </w:t>
      </w:r>
      <w:r w:rsidR="00D21744" w:rsidRPr="00030284">
        <w:rPr>
          <w:i w:val="0"/>
          <w:iCs w:val="0"/>
          <w:color w:val="000000" w:themeColor="text1"/>
        </w:rPr>
        <w:t xml:space="preserve">                                                  </w:t>
      </w:r>
      <w:r w:rsidRPr="00030284">
        <w:rPr>
          <w:b/>
          <w:bCs/>
          <w:i w:val="0"/>
          <w:iCs w:val="0"/>
          <w:color w:val="000000" w:themeColor="text1"/>
        </w:rPr>
        <w:t>FIGURE</w:t>
      </w:r>
      <w:r w:rsidR="0088574C" w:rsidRPr="00030284">
        <w:rPr>
          <w:b/>
          <w:bCs/>
          <w:i w:val="0"/>
          <w:iCs w:val="0"/>
          <w:color w:val="000000" w:themeColor="text1"/>
        </w:rPr>
        <w:t xml:space="preserve"> 2. </w:t>
      </w:r>
      <w:r w:rsidR="0088574C" w:rsidRPr="00030284">
        <w:rPr>
          <w:i w:val="0"/>
          <w:iCs w:val="0"/>
          <w:color w:val="000000" w:themeColor="text1"/>
        </w:rPr>
        <w:t xml:space="preserve">Grating structure                     </w:t>
      </w:r>
    </w:p>
    <w:p w14:paraId="40596288" w14:textId="6FAD0CFF" w:rsidR="0088574C" w:rsidRPr="00030284" w:rsidRDefault="4D936A27" w:rsidP="00044261">
      <w:pPr>
        <w:pStyle w:val="Heading1"/>
      </w:pPr>
      <w:r w:rsidRPr="00030284">
        <w:t>RESULTS AND DISCUSSION</w:t>
      </w:r>
    </w:p>
    <w:p w14:paraId="2D5E499E" w14:textId="2C69D890" w:rsidR="52220DFD" w:rsidRPr="00030284" w:rsidRDefault="52220DFD" w:rsidP="006F6D85">
      <w:pPr>
        <w:spacing w:line="228" w:lineRule="auto"/>
        <w:ind w:firstLine="288"/>
        <w:jc w:val="both"/>
        <w:rPr>
          <w:sz w:val="20"/>
        </w:rPr>
      </w:pPr>
      <w:r w:rsidRPr="00030284">
        <w:rPr>
          <w:sz w:val="20"/>
        </w:rPr>
        <w:t xml:space="preserve">The mode field distribution plot is obtained by computing mode analysis. This is a mode field distribution plot, showing how light is distributed in a D-shaped optical </w:t>
      </w:r>
      <w:r w:rsidR="20D19729" w:rsidRPr="00030284">
        <w:rPr>
          <w:sz w:val="20"/>
        </w:rPr>
        <w:t>fiber</w:t>
      </w:r>
      <w:r w:rsidRPr="00030284">
        <w:rPr>
          <w:sz w:val="20"/>
        </w:rPr>
        <w:t>. The bright central region corresponds to the core</w:t>
      </w:r>
      <w:r w:rsidR="005E1804" w:rsidRPr="00030284">
        <w:rPr>
          <w:sz w:val="20"/>
        </w:rPr>
        <w:t xml:space="preserve"> shown</w:t>
      </w:r>
      <w:r w:rsidR="009F1D23" w:rsidRPr="00030284">
        <w:rPr>
          <w:sz w:val="20"/>
        </w:rPr>
        <w:t xml:space="preserve"> in</w:t>
      </w:r>
      <w:r w:rsidR="00DA2E8B" w:rsidRPr="00030284">
        <w:rPr>
          <w:sz w:val="20"/>
        </w:rPr>
        <w:t xml:space="preserve"> Fig</w:t>
      </w:r>
      <w:r w:rsidR="006F6D85" w:rsidRPr="00030284">
        <w:rPr>
          <w:sz w:val="20"/>
        </w:rPr>
        <w:t>ure</w:t>
      </w:r>
      <w:r w:rsidR="00B26D5B" w:rsidRPr="00030284">
        <w:rPr>
          <w:sz w:val="20"/>
        </w:rPr>
        <w:t xml:space="preserve"> 4</w:t>
      </w:r>
      <w:r w:rsidRPr="00030284">
        <w:rPr>
          <w:sz w:val="20"/>
        </w:rPr>
        <w:t xml:space="preserve">, where most of the light is confined due to the high </w:t>
      </w:r>
      <w:r w:rsidR="0036011F" w:rsidRPr="00030284">
        <w:rPr>
          <w:sz w:val="20"/>
        </w:rPr>
        <w:t>RI</w:t>
      </w:r>
      <w:r w:rsidRPr="00030284">
        <w:rPr>
          <w:sz w:val="20"/>
        </w:rPr>
        <w:t xml:space="preserve"> of the core compared to the cladding. In the case of a D-shaped </w:t>
      </w:r>
      <w:r w:rsidR="46B956E3" w:rsidRPr="00030284">
        <w:rPr>
          <w:sz w:val="20"/>
        </w:rPr>
        <w:t>fiber</w:t>
      </w:r>
      <w:r w:rsidRPr="00030284">
        <w:rPr>
          <w:sz w:val="20"/>
        </w:rPr>
        <w:t xml:space="preserve">, the flat side exposes part of the core, allowing some light to leak out as an evanescent field. This unique structure enhances light matter interaction, making it suitable for sensing applications. The plot helps </w:t>
      </w:r>
      <w:proofErr w:type="spellStart"/>
      <w:r w:rsidRPr="00030284">
        <w:rPr>
          <w:sz w:val="20"/>
        </w:rPr>
        <w:t>analyse</w:t>
      </w:r>
      <w:proofErr w:type="spellEnd"/>
      <w:r w:rsidRPr="00030284">
        <w:rPr>
          <w:sz w:val="20"/>
        </w:rPr>
        <w:t xml:space="preserve"> the propagation characteristics and field distribution within the </w:t>
      </w:r>
      <w:r w:rsidR="00BF437D" w:rsidRPr="00030284">
        <w:rPr>
          <w:sz w:val="20"/>
        </w:rPr>
        <w:t>fiber</w:t>
      </w:r>
      <w:r w:rsidRPr="00030284">
        <w:rPr>
          <w:sz w:val="20"/>
        </w:rPr>
        <w:t xml:space="preserve"> to optimize its design and performance.</w:t>
      </w:r>
    </w:p>
    <w:p w14:paraId="4E7AAC8A" w14:textId="77777777" w:rsidR="003A4778" w:rsidRPr="00030284" w:rsidRDefault="003A4778" w:rsidP="009F2B01">
      <w:pPr>
        <w:spacing w:line="228" w:lineRule="auto"/>
        <w:jc w:val="both"/>
        <w:rPr>
          <w:sz w:val="20"/>
        </w:rPr>
      </w:pPr>
    </w:p>
    <w:p w14:paraId="18F306B0" w14:textId="53876D84" w:rsidR="01C44F34" w:rsidRPr="00030284" w:rsidRDefault="00D21744" w:rsidP="01C44F34">
      <w:pPr>
        <w:pStyle w:val="Paragraph"/>
      </w:pPr>
      <w:r w:rsidRPr="00030284">
        <w:rPr>
          <w:noProof/>
        </w:rPr>
        <w:drawing>
          <wp:anchor distT="0" distB="0" distL="114300" distR="114300" simplePos="0" relativeHeight="251686912" behindDoc="0" locked="0" layoutInCell="1" allowOverlap="1" wp14:anchorId="66290CB4" wp14:editId="1C35663E">
            <wp:simplePos x="0" y="0"/>
            <wp:positionH relativeFrom="margin">
              <wp:posOffset>990600</wp:posOffset>
            </wp:positionH>
            <wp:positionV relativeFrom="paragraph">
              <wp:posOffset>131445</wp:posOffset>
            </wp:positionV>
            <wp:extent cx="1348105" cy="1202055"/>
            <wp:effectExtent l="0" t="0" r="4445" b="0"/>
            <wp:wrapSquare wrapText="bothSides"/>
            <wp:docPr id="243566526" name="Picture 7" descr="A blue circle with a red dot in the cen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566526" name="Picture 7" descr="A blue circle with a red dot in the center&#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348105" cy="1202055"/>
                    </a:xfrm>
                    <a:prstGeom prst="rect">
                      <a:avLst/>
                    </a:prstGeom>
                  </pic:spPr>
                </pic:pic>
              </a:graphicData>
            </a:graphic>
            <wp14:sizeRelH relativeFrom="margin">
              <wp14:pctWidth>0</wp14:pctWidth>
            </wp14:sizeRelH>
            <wp14:sizeRelV relativeFrom="margin">
              <wp14:pctHeight>0</wp14:pctHeight>
            </wp14:sizeRelV>
          </wp:anchor>
        </w:drawing>
      </w:r>
    </w:p>
    <w:p w14:paraId="35A3181A" w14:textId="0D813660" w:rsidR="00BA3B3D" w:rsidRPr="00030284" w:rsidRDefault="00D21744" w:rsidP="00740BE1">
      <w:pPr>
        <w:pStyle w:val="Heading2"/>
        <w:jc w:val="left"/>
      </w:pPr>
      <w:r w:rsidRPr="00030284">
        <w:rPr>
          <w:noProof/>
        </w:rPr>
        <w:drawing>
          <wp:anchor distT="0" distB="0" distL="114300" distR="114300" simplePos="0" relativeHeight="251679744" behindDoc="0" locked="0" layoutInCell="1" allowOverlap="1" wp14:anchorId="68171F97" wp14:editId="5CBF551F">
            <wp:simplePos x="0" y="0"/>
            <wp:positionH relativeFrom="margin">
              <wp:posOffset>3466105</wp:posOffset>
            </wp:positionH>
            <wp:positionV relativeFrom="paragraph">
              <wp:posOffset>48095</wp:posOffset>
            </wp:positionV>
            <wp:extent cx="2036445" cy="1160145"/>
            <wp:effectExtent l="0" t="0" r="0" b="0"/>
            <wp:wrapSquare wrapText="bothSides"/>
            <wp:docPr id="2106945361" name="Picture 8" descr="A colorful circle on a blu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945361" name="Picture 8" descr="A colorful circle on a blue background&#10;&#10;AI-generated content may be incorrect."/>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036445" cy="1160145"/>
                    </a:xfrm>
                    <a:prstGeom prst="rect">
                      <a:avLst/>
                    </a:prstGeom>
                  </pic:spPr>
                </pic:pic>
              </a:graphicData>
            </a:graphic>
            <wp14:sizeRelH relativeFrom="margin">
              <wp14:pctWidth>0</wp14:pctWidth>
            </wp14:sizeRelH>
            <wp14:sizeRelV relativeFrom="margin">
              <wp14:pctHeight>0</wp14:pctHeight>
            </wp14:sizeRelV>
          </wp:anchor>
        </w:drawing>
      </w:r>
      <w:r w:rsidR="00BA3B3D" w:rsidRPr="00030284">
        <w:t xml:space="preserve"> </w:t>
      </w:r>
    </w:p>
    <w:p w14:paraId="4CE07E2D" w14:textId="77777777" w:rsidR="00BA3B3D" w:rsidRPr="00030284" w:rsidRDefault="00BA3B3D" w:rsidP="00BA3B3D">
      <w:pPr>
        <w:pStyle w:val="Paragraph"/>
      </w:pPr>
    </w:p>
    <w:p w14:paraId="54C89A42" w14:textId="061DE044" w:rsidR="00A11B70" w:rsidRPr="00030284" w:rsidRDefault="0088574C" w:rsidP="0019724F">
      <w:pPr>
        <w:pStyle w:val="Paragraph"/>
        <w:ind w:firstLine="0"/>
        <w:rPr>
          <w:sz w:val="18"/>
          <w:szCs w:val="18"/>
          <w:lang w:val=""/>
        </w:rPr>
      </w:pPr>
      <w:r w:rsidRPr="00030284">
        <w:rPr>
          <w:b/>
          <w:bCs/>
        </w:rPr>
        <w:t xml:space="preserve">                                                      </w:t>
      </w:r>
      <w:r w:rsidR="00AA585C" w:rsidRPr="00030284">
        <w:rPr>
          <w:sz w:val="18"/>
          <w:szCs w:val="18"/>
          <w:lang w:val=""/>
        </w:rPr>
        <w:t xml:space="preserve">       </w:t>
      </w:r>
    </w:p>
    <w:p w14:paraId="649E4BDD" w14:textId="77777777" w:rsidR="00A11B70" w:rsidRPr="00030284" w:rsidRDefault="00A11B70" w:rsidP="0019724F">
      <w:pPr>
        <w:pStyle w:val="Paragraph"/>
        <w:ind w:firstLine="0"/>
        <w:rPr>
          <w:sz w:val="18"/>
          <w:szCs w:val="18"/>
          <w:lang w:val=""/>
        </w:rPr>
      </w:pPr>
    </w:p>
    <w:p w14:paraId="20A6F384" w14:textId="77777777" w:rsidR="00A11B70" w:rsidRPr="00030284" w:rsidRDefault="00A11B70" w:rsidP="0019724F">
      <w:pPr>
        <w:pStyle w:val="Paragraph"/>
        <w:ind w:firstLine="0"/>
        <w:rPr>
          <w:sz w:val="18"/>
          <w:szCs w:val="18"/>
          <w:lang w:val=""/>
        </w:rPr>
      </w:pPr>
    </w:p>
    <w:p w14:paraId="79BBE6B9" w14:textId="77777777" w:rsidR="00A11B70" w:rsidRPr="00030284" w:rsidRDefault="00A11B70" w:rsidP="0019724F">
      <w:pPr>
        <w:pStyle w:val="Paragraph"/>
        <w:ind w:firstLine="0"/>
        <w:rPr>
          <w:sz w:val="18"/>
          <w:szCs w:val="18"/>
          <w:lang w:val=""/>
        </w:rPr>
      </w:pPr>
    </w:p>
    <w:p w14:paraId="6D0F292A" w14:textId="77777777" w:rsidR="00A11B70" w:rsidRPr="00030284" w:rsidRDefault="00A11B70" w:rsidP="0019724F">
      <w:pPr>
        <w:pStyle w:val="Paragraph"/>
        <w:ind w:firstLine="0"/>
        <w:rPr>
          <w:sz w:val="18"/>
          <w:szCs w:val="18"/>
          <w:lang w:val=""/>
        </w:rPr>
      </w:pPr>
    </w:p>
    <w:p w14:paraId="10843367" w14:textId="269A3D93" w:rsidR="00680FDA" w:rsidRPr="00030284" w:rsidRDefault="00EF0C7A" w:rsidP="00A11B70">
      <w:pPr>
        <w:pStyle w:val="Paragraph"/>
        <w:ind w:firstLine="0"/>
        <w:jc w:val="center"/>
        <w:rPr>
          <w:sz w:val="18"/>
          <w:szCs w:val="18"/>
        </w:rPr>
      </w:pPr>
      <w:r w:rsidRPr="00030284">
        <w:rPr>
          <w:b/>
          <w:bCs/>
          <w:color w:val="000000" w:themeColor="text1"/>
          <w:sz w:val="18"/>
          <w:szCs w:val="18"/>
        </w:rPr>
        <w:t>FIGURE</w:t>
      </w:r>
      <w:r w:rsidR="00D21744" w:rsidRPr="00030284">
        <w:rPr>
          <w:b/>
          <w:bCs/>
          <w:color w:val="000000" w:themeColor="text1"/>
          <w:sz w:val="18"/>
          <w:szCs w:val="18"/>
        </w:rPr>
        <w:t xml:space="preserve"> 3.</w:t>
      </w:r>
      <w:r w:rsidR="00D21744" w:rsidRPr="00030284">
        <w:rPr>
          <w:color w:val="000000" w:themeColor="text1"/>
          <w:sz w:val="18"/>
          <w:szCs w:val="18"/>
        </w:rPr>
        <w:t xml:space="preserve"> Mode plot distribution of D-shaped fiber            </w:t>
      </w:r>
      <w:r w:rsidRPr="00030284">
        <w:rPr>
          <w:b/>
          <w:bCs/>
          <w:sz w:val="18"/>
          <w:szCs w:val="18"/>
        </w:rPr>
        <w:t>FIGURE</w:t>
      </w:r>
      <w:r w:rsidR="00AA585C" w:rsidRPr="00030284">
        <w:rPr>
          <w:b/>
          <w:bCs/>
          <w:sz w:val="18"/>
          <w:szCs w:val="18"/>
        </w:rPr>
        <w:t xml:space="preserve"> 4. </w:t>
      </w:r>
      <w:r w:rsidR="00AA585C" w:rsidRPr="00030284">
        <w:rPr>
          <w:sz w:val="18"/>
          <w:szCs w:val="18"/>
        </w:rPr>
        <w:t xml:space="preserve">Mode </w:t>
      </w:r>
      <w:r w:rsidR="00044261" w:rsidRPr="00030284">
        <w:rPr>
          <w:sz w:val="18"/>
          <w:szCs w:val="18"/>
        </w:rPr>
        <w:t>p</w:t>
      </w:r>
      <w:r w:rsidR="00AA585C" w:rsidRPr="00030284">
        <w:rPr>
          <w:sz w:val="18"/>
          <w:szCs w:val="18"/>
        </w:rPr>
        <w:t xml:space="preserve">lot distribution of </w:t>
      </w:r>
      <w:r w:rsidR="00044261" w:rsidRPr="00030284">
        <w:rPr>
          <w:sz w:val="18"/>
          <w:szCs w:val="18"/>
        </w:rPr>
        <w:t>c</w:t>
      </w:r>
      <w:r w:rsidR="00AA585C" w:rsidRPr="00030284">
        <w:rPr>
          <w:sz w:val="18"/>
          <w:szCs w:val="18"/>
        </w:rPr>
        <w:t>ore</w:t>
      </w:r>
    </w:p>
    <w:p w14:paraId="31F0E6D0" w14:textId="369CC636" w:rsidR="00526BC7" w:rsidRPr="00030284" w:rsidRDefault="00526BC7" w:rsidP="00526BC7">
      <w:pPr>
        <w:spacing w:after="120" w:line="228" w:lineRule="auto"/>
        <w:rPr>
          <w:sz w:val="20"/>
        </w:rPr>
      </w:pPr>
      <w:bookmarkStart w:id="2" w:name="_Hlk196434305"/>
      <w:r w:rsidRPr="00030284">
        <w:rPr>
          <w:sz w:val="20"/>
        </w:rPr>
        <w:t xml:space="preserve">       </w:t>
      </w:r>
    </w:p>
    <w:p w14:paraId="7AA9192E" w14:textId="77777777" w:rsidR="006F6D85" w:rsidRPr="00030284" w:rsidRDefault="006F6D85" w:rsidP="0079383F">
      <w:pPr>
        <w:pStyle w:val="BodyText"/>
        <w:spacing w:after="0" w:line="240" w:lineRule="auto"/>
        <w:rPr>
          <w:lang w:val="en-US"/>
        </w:rPr>
      </w:pPr>
      <w:r w:rsidRPr="00030284">
        <w:rPr>
          <w:lang w:val="en-US"/>
        </w:rPr>
        <w:t xml:space="preserve">Different transmittances are shown in Figure 5 corresponding to varying thicknesses of the sensor’s metallic layer, </w:t>
      </w:r>
      <w:proofErr w:type="spellStart"/>
      <w:r w:rsidRPr="00030284">
        <w:rPr>
          <w:lang w:val="en-US"/>
        </w:rPr>
        <w:t>i.e</w:t>
      </w:r>
      <w:proofErr w:type="spellEnd"/>
      <w:r w:rsidRPr="00030284">
        <w:rPr>
          <w:lang w:val="en-US"/>
        </w:rPr>
        <w:t xml:space="preserve">, Silver (Ag), ranging from 40 nm to 65 nm. The resonance dip in transmission shifts with changes in thickness, indicating a strong dependency on layer thickness. Thinner layers (e.g., 40 nm) have resonance dips at shorter wavelengths, while thicker layers (e.g., 65 nm) shift the resonance to longer wavelengths. The depth and sharpness of </w:t>
      </w:r>
      <w:r w:rsidRPr="00030284">
        <w:rPr>
          <w:lang w:val="en-US"/>
        </w:rPr>
        <w:lastRenderedPageBreak/>
        <w:t xml:space="preserve">resonance dips vary, suggesting sensitivity changes with layer thickness. Different transmittances corresponding to </w:t>
      </w:r>
      <w:r w:rsidRPr="00030284">
        <w:rPr>
          <w:sz w:val="18"/>
          <w:szCs w:val="18"/>
        </w:rPr>
        <w:t>Fe</w:t>
      </w:r>
      <w:r w:rsidRPr="00030284">
        <w:rPr>
          <w:sz w:val="18"/>
          <w:szCs w:val="18"/>
          <w:vertAlign w:val="subscript"/>
        </w:rPr>
        <w:t>2</w:t>
      </w:r>
      <w:r w:rsidRPr="00030284">
        <w:rPr>
          <w:sz w:val="18"/>
          <w:szCs w:val="18"/>
        </w:rPr>
        <w:t>O</w:t>
      </w:r>
      <w:r w:rsidRPr="00030284">
        <w:rPr>
          <w:sz w:val="18"/>
          <w:szCs w:val="18"/>
          <w:vertAlign w:val="subscript"/>
        </w:rPr>
        <w:t>3</w:t>
      </w:r>
      <w:r w:rsidRPr="00030284">
        <w:rPr>
          <w:lang w:val="en-US"/>
        </w:rPr>
        <w:t xml:space="preserve"> layer (Hematite) thicknesses ranging from 5 nm to 14 nm is shown in Figure 6. Increasing </w:t>
      </w:r>
      <w:r w:rsidRPr="00030284">
        <w:rPr>
          <w:sz w:val="18"/>
          <w:szCs w:val="18"/>
        </w:rPr>
        <w:t>Fe</w:t>
      </w:r>
      <w:r w:rsidRPr="00030284">
        <w:rPr>
          <w:sz w:val="18"/>
          <w:szCs w:val="18"/>
          <w:vertAlign w:val="subscript"/>
        </w:rPr>
        <w:t>2</w:t>
      </w:r>
      <w:r w:rsidRPr="00030284">
        <w:rPr>
          <w:sz w:val="18"/>
          <w:szCs w:val="18"/>
        </w:rPr>
        <w:t>O</w:t>
      </w:r>
      <w:r w:rsidRPr="00030284">
        <w:rPr>
          <w:sz w:val="18"/>
          <w:szCs w:val="18"/>
          <w:vertAlign w:val="subscript"/>
        </w:rPr>
        <w:t>3</w:t>
      </w:r>
      <w:r w:rsidRPr="00030284">
        <w:rPr>
          <w:lang w:val="en-US"/>
        </w:rPr>
        <w:t xml:space="preserve"> thickness results in sharper and more pronounced resonance dips, indicating higher sensitivity. Resonance peaks are well-defined, showing the sensor’s wavelength-tunable characteristics. This behavior is indicative of a high-performance plasmonic sensing mechanism. Figure 7 corresponds to air gap widths (</w:t>
      </w:r>
      <w:proofErr w:type="spellStart"/>
      <w:r w:rsidRPr="00030284">
        <w:rPr>
          <w:lang w:val="en-US"/>
        </w:rPr>
        <w:t>wa</w:t>
      </w:r>
      <w:proofErr w:type="spellEnd"/>
      <w:r w:rsidRPr="00030284">
        <w:rPr>
          <w:lang w:val="en-US"/>
        </w:rPr>
        <w:t>) of 10, 20, 40 and 60 nm. The resonance dip positions shift toward longer wavelengths as the air gap width increases. Narrower air gaps (e.g., 10 nm) produce dips at shorter wavelengths, while wider gaps (e.g., 60 nm) shift the dips significantly. Table 2 shows the performance metrics of the sensor.</w:t>
      </w:r>
    </w:p>
    <w:p w14:paraId="01D39880" w14:textId="376CCB14" w:rsidR="00526BC7" w:rsidRPr="00030284" w:rsidRDefault="00526BC7" w:rsidP="00526BC7">
      <w:pPr>
        <w:spacing w:after="120" w:line="228" w:lineRule="auto"/>
        <w:ind w:left="4320" w:hanging="4320"/>
        <w:jc w:val="center"/>
        <w:rPr>
          <w:b/>
          <w:bCs/>
          <w:sz w:val="20"/>
        </w:rPr>
      </w:pPr>
      <w:r w:rsidRPr="00030284">
        <w:rPr>
          <w:noProof/>
        </w:rPr>
        <w:drawing>
          <wp:anchor distT="0" distB="0" distL="114300" distR="114300" simplePos="0" relativeHeight="251681792" behindDoc="0" locked="0" layoutInCell="1" allowOverlap="1" wp14:anchorId="40537450" wp14:editId="1E3A9710">
            <wp:simplePos x="0" y="0"/>
            <wp:positionH relativeFrom="margin">
              <wp:posOffset>0</wp:posOffset>
            </wp:positionH>
            <wp:positionV relativeFrom="paragraph">
              <wp:posOffset>2540</wp:posOffset>
            </wp:positionV>
            <wp:extent cx="2809875" cy="1934210"/>
            <wp:effectExtent l="0" t="0" r="9525" b="8890"/>
            <wp:wrapSquare wrapText="bothSides"/>
            <wp:docPr id="153143679" name="Picture 3" descr="A diagram of a spectrum of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43679" name="Picture 3" descr="A diagram of a spectrum of different colors&#10;&#10;AI-generated content may be incorrect."/>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09875" cy="1934210"/>
                    </a:xfrm>
                    <a:prstGeom prst="rect">
                      <a:avLst/>
                    </a:prstGeom>
                  </pic:spPr>
                </pic:pic>
              </a:graphicData>
            </a:graphic>
            <wp14:sizeRelH relativeFrom="margin">
              <wp14:pctWidth>0</wp14:pctWidth>
            </wp14:sizeRelH>
            <wp14:sizeRelV relativeFrom="margin">
              <wp14:pctHeight>0</wp14:pctHeight>
            </wp14:sizeRelV>
          </wp:anchor>
        </w:drawing>
      </w:r>
      <w:r w:rsidRPr="00030284">
        <w:rPr>
          <w:noProof/>
        </w:rPr>
        <w:drawing>
          <wp:inline distT="0" distB="0" distL="0" distR="0" wp14:anchorId="4CE9C42D" wp14:editId="1DF6B2C8">
            <wp:extent cx="2518299" cy="1933594"/>
            <wp:effectExtent l="0" t="0" r="0" b="0"/>
            <wp:docPr id="1959099275" name="Picture 7" descr="A diagram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099275" name="Picture 7" descr="A diagram of a graph&#10;&#10;AI-generated content may be incorrec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79120" cy="1980293"/>
                    </a:xfrm>
                    <a:prstGeom prst="rect">
                      <a:avLst/>
                    </a:prstGeom>
                    <a:noFill/>
                    <a:ln>
                      <a:noFill/>
                    </a:ln>
                  </pic:spPr>
                </pic:pic>
              </a:graphicData>
            </a:graphic>
          </wp:inline>
        </w:drawing>
      </w:r>
    </w:p>
    <w:p w14:paraId="498E387E" w14:textId="4F994B83" w:rsidR="00EF0C7A" w:rsidRPr="00030284" w:rsidRDefault="00EF0C7A" w:rsidP="00044261">
      <w:pPr>
        <w:spacing w:line="259" w:lineRule="auto"/>
        <w:rPr>
          <w:sz w:val="18"/>
          <w:szCs w:val="18"/>
        </w:rPr>
      </w:pPr>
      <w:r w:rsidRPr="00030284">
        <w:rPr>
          <w:b/>
          <w:bCs/>
          <w:sz w:val="18"/>
          <w:szCs w:val="18"/>
        </w:rPr>
        <w:t>FIGURE</w:t>
      </w:r>
      <w:r w:rsidR="00526BC7" w:rsidRPr="00030284">
        <w:rPr>
          <w:b/>
          <w:bCs/>
          <w:sz w:val="18"/>
          <w:szCs w:val="18"/>
        </w:rPr>
        <w:t xml:space="preserve"> 5. </w:t>
      </w:r>
      <w:r w:rsidR="00526BC7" w:rsidRPr="00030284">
        <w:rPr>
          <w:sz w:val="18"/>
          <w:szCs w:val="18"/>
        </w:rPr>
        <w:t xml:space="preserve">Transmission </w:t>
      </w:r>
      <w:r w:rsidR="0079383F">
        <w:rPr>
          <w:sz w:val="18"/>
          <w:szCs w:val="18"/>
        </w:rPr>
        <w:t>s</w:t>
      </w:r>
      <w:r w:rsidR="00526BC7" w:rsidRPr="00030284">
        <w:rPr>
          <w:sz w:val="18"/>
          <w:szCs w:val="18"/>
        </w:rPr>
        <w:t xml:space="preserve">pectrum for different Silver thickness </w:t>
      </w:r>
      <w:r w:rsidRPr="00030284">
        <w:rPr>
          <w:sz w:val="18"/>
          <w:szCs w:val="18"/>
        </w:rPr>
        <w:t xml:space="preserve">    </w:t>
      </w:r>
      <w:r w:rsidR="00EB372B" w:rsidRPr="00030284">
        <w:rPr>
          <w:sz w:val="18"/>
          <w:szCs w:val="18"/>
        </w:rPr>
        <w:t xml:space="preserve"> </w:t>
      </w:r>
      <w:r w:rsidRPr="00030284">
        <w:rPr>
          <w:b/>
          <w:bCs/>
          <w:sz w:val="18"/>
          <w:szCs w:val="18"/>
        </w:rPr>
        <w:t>FIGURE</w:t>
      </w:r>
      <w:r w:rsidR="00526BC7" w:rsidRPr="00030284">
        <w:rPr>
          <w:b/>
          <w:bCs/>
          <w:sz w:val="18"/>
          <w:szCs w:val="18"/>
        </w:rPr>
        <w:t xml:space="preserve"> 6. </w:t>
      </w:r>
      <w:r w:rsidR="00526BC7" w:rsidRPr="00030284">
        <w:rPr>
          <w:sz w:val="18"/>
          <w:szCs w:val="18"/>
        </w:rPr>
        <w:t xml:space="preserve">Transmittance of varying thickness of </w:t>
      </w:r>
    </w:p>
    <w:p w14:paraId="37CFDB48" w14:textId="3ACB2905" w:rsidR="002C448D" w:rsidRPr="00030284" w:rsidRDefault="00EF0C7A" w:rsidP="006F6D85">
      <w:pPr>
        <w:spacing w:after="120" w:line="228" w:lineRule="auto"/>
        <w:rPr>
          <w:sz w:val="18"/>
          <w:szCs w:val="18"/>
        </w:rPr>
      </w:pPr>
      <w:r w:rsidRPr="00030284">
        <w:rPr>
          <w:sz w:val="18"/>
          <w:szCs w:val="18"/>
        </w:rPr>
        <w:t xml:space="preserve">                                                                                                                                            </w:t>
      </w:r>
      <w:r w:rsidR="00526BC7" w:rsidRPr="00030284">
        <w:rPr>
          <w:sz w:val="18"/>
          <w:szCs w:val="18"/>
        </w:rPr>
        <w:t>Fe</w:t>
      </w:r>
      <w:r w:rsidR="00526BC7" w:rsidRPr="00030284">
        <w:rPr>
          <w:sz w:val="18"/>
          <w:szCs w:val="18"/>
          <w:vertAlign w:val="subscript"/>
        </w:rPr>
        <w:t>2</w:t>
      </w:r>
      <w:r w:rsidR="00526BC7" w:rsidRPr="00030284">
        <w:rPr>
          <w:sz w:val="18"/>
          <w:szCs w:val="18"/>
        </w:rPr>
        <w:t>O</w:t>
      </w:r>
      <w:r w:rsidR="00526BC7" w:rsidRPr="00030284">
        <w:rPr>
          <w:sz w:val="18"/>
          <w:szCs w:val="18"/>
          <w:vertAlign w:val="subscript"/>
        </w:rPr>
        <w:t>3</w:t>
      </w:r>
      <w:r w:rsidR="00526BC7" w:rsidRPr="00030284">
        <w:rPr>
          <w:sz w:val="18"/>
          <w:szCs w:val="18"/>
        </w:rPr>
        <w:t xml:space="preserve"> </w:t>
      </w:r>
      <w:r w:rsidRPr="00030284">
        <w:rPr>
          <w:sz w:val="18"/>
          <w:szCs w:val="18"/>
        </w:rPr>
        <w:t xml:space="preserve">vs grating   </w:t>
      </w:r>
      <w:bookmarkEnd w:id="2"/>
    </w:p>
    <w:p w14:paraId="332A1278" w14:textId="77777777" w:rsidR="006F6D85" w:rsidRPr="00030284" w:rsidRDefault="006F6D85" w:rsidP="006F6D85">
      <w:pPr>
        <w:spacing w:after="120" w:line="228" w:lineRule="auto"/>
        <w:rPr>
          <w:sz w:val="18"/>
          <w:szCs w:val="18"/>
        </w:rPr>
      </w:pPr>
    </w:p>
    <w:p w14:paraId="5DF3D159" w14:textId="4D0A6102" w:rsidR="002C448D" w:rsidRPr="00030284" w:rsidRDefault="002C448D" w:rsidP="00044261">
      <w:pPr>
        <w:jc w:val="center"/>
        <w:rPr>
          <w:sz w:val="18"/>
          <w:szCs w:val="18"/>
          <w:lang w:val="en-IN" w:eastAsia="en-IN"/>
        </w:rPr>
      </w:pPr>
      <w:r w:rsidRPr="00030284">
        <w:rPr>
          <w:rFonts w:eastAsia="CMR12"/>
          <w:b/>
          <w:bCs/>
          <w:sz w:val="18"/>
          <w:szCs w:val="18"/>
          <w:lang w:val="en-IN"/>
        </w:rPr>
        <w:t>TABLE 2</w:t>
      </w:r>
      <w:r w:rsidR="00766AA0" w:rsidRPr="00030284">
        <w:rPr>
          <w:rFonts w:eastAsia="CMR12"/>
          <w:b/>
          <w:bCs/>
          <w:sz w:val="18"/>
          <w:szCs w:val="18"/>
          <w:lang w:val="en-IN"/>
        </w:rPr>
        <w:t>.</w:t>
      </w:r>
      <w:r w:rsidRPr="00030284">
        <w:rPr>
          <w:rFonts w:eastAsia="CMR12"/>
          <w:b/>
          <w:bCs/>
          <w:sz w:val="18"/>
          <w:szCs w:val="18"/>
          <w:lang w:val="en-IN"/>
        </w:rPr>
        <w:t xml:space="preserve"> </w:t>
      </w:r>
      <w:r w:rsidRPr="00030284">
        <w:rPr>
          <w:sz w:val="18"/>
          <w:szCs w:val="18"/>
          <w:lang w:val="en-IN" w:eastAsia="en-IN"/>
        </w:rPr>
        <w:t xml:space="preserve">Key </w:t>
      </w:r>
      <w:r w:rsidR="0079383F">
        <w:rPr>
          <w:sz w:val="18"/>
          <w:szCs w:val="18"/>
          <w:lang w:val="en-IN" w:eastAsia="en-IN"/>
        </w:rPr>
        <w:t>p</w:t>
      </w:r>
      <w:r w:rsidRPr="00030284">
        <w:rPr>
          <w:sz w:val="18"/>
          <w:szCs w:val="18"/>
          <w:lang w:val="en-IN" w:eastAsia="en-IN"/>
        </w:rPr>
        <w:t xml:space="preserve">erformance </w:t>
      </w:r>
      <w:r w:rsidR="0079383F">
        <w:rPr>
          <w:sz w:val="18"/>
          <w:szCs w:val="18"/>
          <w:lang w:val="en-IN" w:eastAsia="en-IN"/>
        </w:rPr>
        <w:t>m</w:t>
      </w:r>
      <w:r w:rsidRPr="00030284">
        <w:rPr>
          <w:sz w:val="18"/>
          <w:szCs w:val="18"/>
          <w:lang w:val="en-IN" w:eastAsia="en-IN"/>
        </w:rPr>
        <w:t xml:space="preserve">etrics of the </w:t>
      </w:r>
      <w:r w:rsidR="0079383F">
        <w:rPr>
          <w:sz w:val="18"/>
          <w:szCs w:val="18"/>
          <w:lang w:val="en-IN" w:eastAsia="en-IN"/>
        </w:rPr>
        <w:t>s</w:t>
      </w:r>
      <w:r w:rsidRPr="00030284">
        <w:rPr>
          <w:sz w:val="18"/>
          <w:szCs w:val="18"/>
          <w:lang w:val="en-IN" w:eastAsia="en-IN"/>
        </w:rPr>
        <w:t>ensor</w:t>
      </w:r>
    </w:p>
    <w:tbl>
      <w:tblPr>
        <w:tblW w:w="0" w:type="auto"/>
        <w:jc w:val="center"/>
        <w:tblBorders>
          <w:top w:val="single" w:sz="4" w:space="0" w:color="auto"/>
        </w:tblBorders>
        <w:tblLook w:val="0000" w:firstRow="0" w:lastRow="0" w:firstColumn="0" w:lastColumn="0" w:noHBand="0" w:noVBand="0"/>
      </w:tblPr>
      <w:tblGrid>
        <w:gridCol w:w="1993"/>
        <w:gridCol w:w="1243"/>
        <w:gridCol w:w="1236"/>
        <w:gridCol w:w="1151"/>
        <w:gridCol w:w="1083"/>
      </w:tblGrid>
      <w:tr w:rsidR="002C448D" w:rsidRPr="00030284" w14:paraId="7F08049F" w14:textId="77777777" w:rsidTr="0079383F">
        <w:trPr>
          <w:trHeight w:val="254"/>
          <w:jc w:val="center"/>
        </w:trPr>
        <w:tc>
          <w:tcPr>
            <w:tcW w:w="1993" w:type="dxa"/>
            <w:tcBorders>
              <w:top w:val="single" w:sz="4" w:space="0" w:color="auto"/>
              <w:bottom w:val="single" w:sz="4" w:space="0" w:color="auto"/>
            </w:tcBorders>
            <w:vAlign w:val="center"/>
          </w:tcPr>
          <w:p w14:paraId="0ABF8444" w14:textId="77777777" w:rsidR="002C448D" w:rsidRPr="00030284" w:rsidRDefault="002C448D" w:rsidP="005F15EA">
            <w:pPr>
              <w:rPr>
                <w:b/>
                <w:bCs/>
                <w:sz w:val="18"/>
                <w:szCs w:val="18"/>
              </w:rPr>
            </w:pPr>
            <w:r w:rsidRPr="00030284">
              <w:rPr>
                <w:rFonts w:eastAsia="CMR12"/>
                <w:b/>
                <w:bCs/>
                <w:sz w:val="18"/>
                <w:szCs w:val="18"/>
                <w:lang w:val="en-IN"/>
              </w:rPr>
              <w:t>Sensor Parameters</w:t>
            </w:r>
          </w:p>
        </w:tc>
        <w:tc>
          <w:tcPr>
            <w:tcW w:w="1243" w:type="dxa"/>
            <w:tcBorders>
              <w:top w:val="single" w:sz="4" w:space="0" w:color="auto"/>
              <w:bottom w:val="single" w:sz="4" w:space="0" w:color="auto"/>
            </w:tcBorders>
          </w:tcPr>
          <w:p w14:paraId="7041CC0A" w14:textId="77777777" w:rsidR="002C448D" w:rsidRPr="00030284" w:rsidRDefault="002C448D" w:rsidP="005F15EA">
            <w:pPr>
              <w:jc w:val="center"/>
              <w:rPr>
                <w:b/>
                <w:bCs/>
                <w:sz w:val="18"/>
                <w:szCs w:val="18"/>
              </w:rPr>
            </w:pPr>
            <w:r w:rsidRPr="00030284">
              <w:rPr>
                <w:rFonts w:eastAsia="CMR12"/>
                <w:b/>
                <w:bCs/>
                <w:sz w:val="18"/>
                <w:szCs w:val="18"/>
                <w:lang w:val="en-IN"/>
              </w:rPr>
              <w:t xml:space="preserve">Sensitivity </w:t>
            </w:r>
          </w:p>
        </w:tc>
        <w:tc>
          <w:tcPr>
            <w:tcW w:w="1236" w:type="dxa"/>
            <w:tcBorders>
              <w:top w:val="single" w:sz="4" w:space="0" w:color="auto"/>
              <w:bottom w:val="single" w:sz="4" w:space="0" w:color="auto"/>
            </w:tcBorders>
          </w:tcPr>
          <w:p w14:paraId="273D8356" w14:textId="77777777" w:rsidR="002C448D" w:rsidRPr="00030284" w:rsidRDefault="002C448D" w:rsidP="005F15EA">
            <w:pPr>
              <w:jc w:val="center"/>
              <w:rPr>
                <w:b/>
                <w:bCs/>
                <w:sz w:val="18"/>
                <w:szCs w:val="18"/>
              </w:rPr>
            </w:pPr>
            <w:r w:rsidRPr="00030284">
              <w:rPr>
                <w:rFonts w:eastAsia="CMR12"/>
                <w:b/>
                <w:bCs/>
                <w:sz w:val="18"/>
                <w:szCs w:val="18"/>
                <w:lang w:val="en-IN"/>
              </w:rPr>
              <w:t>FWHM</w:t>
            </w:r>
          </w:p>
        </w:tc>
        <w:tc>
          <w:tcPr>
            <w:tcW w:w="1101" w:type="dxa"/>
            <w:tcBorders>
              <w:top w:val="single" w:sz="4" w:space="0" w:color="auto"/>
              <w:bottom w:val="single" w:sz="4" w:space="0" w:color="auto"/>
            </w:tcBorders>
          </w:tcPr>
          <w:p w14:paraId="7DE43CB3" w14:textId="77777777" w:rsidR="002C448D" w:rsidRPr="00030284" w:rsidRDefault="002C448D" w:rsidP="005F15EA">
            <w:pPr>
              <w:jc w:val="center"/>
              <w:rPr>
                <w:b/>
                <w:bCs/>
                <w:sz w:val="18"/>
                <w:szCs w:val="18"/>
              </w:rPr>
            </w:pPr>
            <w:r w:rsidRPr="00030284">
              <w:rPr>
                <w:rFonts w:eastAsia="CMR12"/>
                <w:b/>
                <w:bCs/>
                <w:sz w:val="18"/>
                <w:szCs w:val="18"/>
                <w:lang w:val="en-IN"/>
              </w:rPr>
              <w:t>FOM</w:t>
            </w:r>
          </w:p>
        </w:tc>
        <w:tc>
          <w:tcPr>
            <w:tcW w:w="1083" w:type="dxa"/>
            <w:tcBorders>
              <w:top w:val="single" w:sz="4" w:space="0" w:color="auto"/>
              <w:bottom w:val="single" w:sz="4" w:space="0" w:color="auto"/>
            </w:tcBorders>
          </w:tcPr>
          <w:p w14:paraId="37F9A3A7" w14:textId="77777777" w:rsidR="002C448D" w:rsidRPr="00030284" w:rsidRDefault="002C448D" w:rsidP="005F15EA">
            <w:pPr>
              <w:jc w:val="center"/>
              <w:rPr>
                <w:b/>
                <w:bCs/>
                <w:sz w:val="18"/>
                <w:szCs w:val="18"/>
              </w:rPr>
            </w:pPr>
            <w:r w:rsidRPr="00030284">
              <w:rPr>
                <w:rFonts w:eastAsia="CMR12"/>
                <w:b/>
                <w:bCs/>
                <w:sz w:val="18"/>
                <w:szCs w:val="18"/>
                <w:lang w:val="en-IN"/>
              </w:rPr>
              <w:t>DA</w:t>
            </w:r>
          </w:p>
        </w:tc>
      </w:tr>
      <w:tr w:rsidR="002C448D" w:rsidRPr="00030284" w14:paraId="0BDA5DA2" w14:textId="77777777" w:rsidTr="0079383F">
        <w:trPr>
          <w:trHeight w:val="300"/>
          <w:jc w:val="center"/>
        </w:trPr>
        <w:tc>
          <w:tcPr>
            <w:tcW w:w="1993" w:type="dxa"/>
            <w:tcBorders>
              <w:top w:val="single" w:sz="4" w:space="0" w:color="auto"/>
              <w:bottom w:val="single" w:sz="4" w:space="0" w:color="auto"/>
            </w:tcBorders>
          </w:tcPr>
          <w:p w14:paraId="71A6487C" w14:textId="77777777" w:rsidR="002C448D" w:rsidRPr="00030284" w:rsidRDefault="002C448D" w:rsidP="005F15EA">
            <w:pPr>
              <w:pStyle w:val="Paragraph"/>
              <w:ind w:firstLine="0"/>
              <w:rPr>
                <w:sz w:val="18"/>
                <w:szCs w:val="18"/>
              </w:rPr>
            </w:pPr>
            <w:r w:rsidRPr="00030284">
              <w:rPr>
                <w:rFonts w:eastAsia="CMR12"/>
                <w:sz w:val="18"/>
                <w:szCs w:val="18"/>
                <w:lang w:val="en-IN"/>
              </w:rPr>
              <w:t>Values obtained</w:t>
            </w:r>
          </w:p>
        </w:tc>
        <w:tc>
          <w:tcPr>
            <w:tcW w:w="1243" w:type="dxa"/>
            <w:tcBorders>
              <w:top w:val="single" w:sz="4" w:space="0" w:color="auto"/>
              <w:bottom w:val="single" w:sz="4" w:space="0" w:color="auto"/>
            </w:tcBorders>
          </w:tcPr>
          <w:p w14:paraId="1337BFA6" w14:textId="77777777" w:rsidR="002C448D" w:rsidRPr="00030284" w:rsidRDefault="002C448D" w:rsidP="005F15EA">
            <w:pPr>
              <w:autoSpaceDE w:val="0"/>
              <w:autoSpaceDN w:val="0"/>
              <w:adjustRightInd w:val="0"/>
              <w:jc w:val="center"/>
              <w:rPr>
                <w:rFonts w:eastAsia="CMR12"/>
                <w:sz w:val="18"/>
                <w:szCs w:val="18"/>
                <w:lang w:val="en-IN"/>
              </w:rPr>
            </w:pPr>
            <w:r w:rsidRPr="00030284">
              <w:rPr>
                <w:rFonts w:eastAsia="CMR12"/>
                <w:sz w:val="18"/>
                <w:szCs w:val="18"/>
                <w:lang w:val="en-IN"/>
              </w:rPr>
              <w:t>4.1247</w:t>
            </w:r>
          </w:p>
          <w:p w14:paraId="5CC00DDB" w14:textId="77777777" w:rsidR="002C448D" w:rsidRPr="00030284" w:rsidRDefault="002C448D" w:rsidP="005F15EA">
            <w:pPr>
              <w:jc w:val="center"/>
              <w:rPr>
                <w:sz w:val="18"/>
                <w:szCs w:val="18"/>
              </w:rPr>
            </w:pPr>
            <w:r w:rsidRPr="00030284">
              <w:rPr>
                <w:rFonts w:eastAsia="CMR12"/>
                <w:sz w:val="18"/>
                <w:szCs w:val="18"/>
                <w:lang w:val="en-IN"/>
              </w:rPr>
              <w:t>µm/RIU</w:t>
            </w:r>
          </w:p>
        </w:tc>
        <w:tc>
          <w:tcPr>
            <w:tcW w:w="1236" w:type="dxa"/>
            <w:tcBorders>
              <w:top w:val="single" w:sz="4" w:space="0" w:color="auto"/>
              <w:bottom w:val="single" w:sz="4" w:space="0" w:color="auto"/>
            </w:tcBorders>
          </w:tcPr>
          <w:p w14:paraId="4EE0807F" w14:textId="77777777" w:rsidR="002C448D" w:rsidRPr="00030284" w:rsidRDefault="002C448D" w:rsidP="005F15EA">
            <w:pPr>
              <w:jc w:val="center"/>
              <w:rPr>
                <w:sz w:val="18"/>
                <w:szCs w:val="18"/>
              </w:rPr>
            </w:pPr>
            <w:r w:rsidRPr="00030284">
              <w:rPr>
                <w:sz w:val="18"/>
                <w:szCs w:val="18"/>
              </w:rPr>
              <w:t xml:space="preserve"> 0.394 µm </w:t>
            </w:r>
          </w:p>
        </w:tc>
        <w:tc>
          <w:tcPr>
            <w:tcW w:w="1101" w:type="dxa"/>
            <w:tcBorders>
              <w:top w:val="single" w:sz="4" w:space="0" w:color="auto"/>
              <w:bottom w:val="single" w:sz="4" w:space="0" w:color="auto"/>
            </w:tcBorders>
          </w:tcPr>
          <w:p w14:paraId="15AE5E3B" w14:textId="00D6A95E" w:rsidR="002C448D" w:rsidRPr="00030284" w:rsidRDefault="00E03664" w:rsidP="005F15EA">
            <w:pPr>
              <w:jc w:val="center"/>
              <w:rPr>
                <w:sz w:val="18"/>
                <w:szCs w:val="18"/>
              </w:rPr>
            </w:pPr>
            <w:r w:rsidRPr="00030284">
              <w:rPr>
                <w:sz w:val="22"/>
                <w:szCs w:val="18"/>
              </w:rPr>
              <w:t xml:space="preserve">10.47/RIU </w:t>
            </w:r>
          </w:p>
        </w:tc>
        <w:tc>
          <w:tcPr>
            <w:tcW w:w="1083" w:type="dxa"/>
            <w:tcBorders>
              <w:top w:val="single" w:sz="4" w:space="0" w:color="auto"/>
              <w:bottom w:val="single" w:sz="4" w:space="0" w:color="auto"/>
            </w:tcBorders>
          </w:tcPr>
          <w:p w14:paraId="5D61CBF5" w14:textId="77777777" w:rsidR="002C448D" w:rsidRPr="00030284" w:rsidRDefault="002C448D" w:rsidP="005F15EA">
            <w:pPr>
              <w:jc w:val="center"/>
              <w:rPr>
                <w:sz w:val="18"/>
                <w:szCs w:val="18"/>
              </w:rPr>
            </w:pPr>
            <w:r w:rsidRPr="00030284">
              <w:rPr>
                <w:sz w:val="18"/>
                <w:szCs w:val="18"/>
              </w:rPr>
              <w:t>2.54×</w:t>
            </w:r>
            <m:oMath>
              <m:sSup>
                <m:sSupPr>
                  <m:ctrlPr>
                    <w:rPr>
                      <w:rFonts w:ascii="Cambria Math" w:hAnsi="Cambria Math"/>
                      <w:i/>
                      <w:sz w:val="18"/>
                      <w:szCs w:val="18"/>
                    </w:rPr>
                  </m:ctrlPr>
                </m:sSupPr>
                <m:e>
                  <m:r>
                    <w:rPr>
                      <w:rFonts w:ascii="Cambria Math" w:hAnsi="Cambria Math"/>
                      <w:sz w:val="18"/>
                      <w:szCs w:val="18"/>
                    </w:rPr>
                    <m:t>10</m:t>
                  </m:r>
                </m:e>
                <m:sup>
                  <m:r>
                    <w:rPr>
                      <w:rFonts w:ascii="Cambria Math" w:hAnsi="Cambria Math"/>
                      <w:sz w:val="18"/>
                      <w:szCs w:val="18"/>
                    </w:rPr>
                    <m:t>6</m:t>
                  </m:r>
                </m:sup>
              </m:sSup>
            </m:oMath>
          </w:p>
        </w:tc>
      </w:tr>
    </w:tbl>
    <w:p w14:paraId="1E173241" w14:textId="77777777" w:rsidR="002C448D" w:rsidRDefault="002C448D" w:rsidP="009648FC">
      <w:pPr>
        <w:pStyle w:val="BodyText"/>
        <w:ind w:firstLine="0"/>
      </w:pPr>
    </w:p>
    <w:p w14:paraId="225EA1CE" w14:textId="77777777" w:rsidR="0079383F" w:rsidRPr="00030284" w:rsidRDefault="0079383F" w:rsidP="0079383F">
      <w:pPr>
        <w:pStyle w:val="BodyText"/>
      </w:pPr>
      <w:r w:rsidRPr="00030284">
        <w:rPr>
          <w:lang w:val="en-US"/>
        </w:rPr>
        <w:t>Figure 8 shows refractive indices 1.54, 1.582, and 1.631, which represent the different layers of teeth. As RI increases, the transmission coefficient decreases consistently across all wavelengths. The peak positions shift slightly with higher RI, and the valleys become more pronounced. The graph’s shape reflects distinct spectral characteristics for each RI, which can help in monitoring disease progression based on optical properties. Table 3 presents the comparative results with the existing work.</w:t>
      </w:r>
    </w:p>
    <w:p w14:paraId="149E13F4" w14:textId="4DDD89C0" w:rsidR="00EC3A4C" w:rsidRPr="00030284" w:rsidRDefault="006C5520" w:rsidP="00EC3A4C">
      <w:pPr>
        <w:pStyle w:val="BodyText"/>
        <w:ind w:firstLine="0"/>
        <w:rPr>
          <w:lang w:val="en-US"/>
        </w:rPr>
      </w:pPr>
      <w:r w:rsidRPr="00030284">
        <w:rPr>
          <w:noProof/>
        </w:rPr>
        <w:drawing>
          <wp:anchor distT="0" distB="0" distL="114300" distR="114300" simplePos="0" relativeHeight="251684864" behindDoc="0" locked="0" layoutInCell="1" allowOverlap="1" wp14:anchorId="35151550" wp14:editId="4656AC2A">
            <wp:simplePos x="0" y="0"/>
            <wp:positionH relativeFrom="margin">
              <wp:posOffset>3110230</wp:posOffset>
            </wp:positionH>
            <wp:positionV relativeFrom="paragraph">
              <wp:posOffset>116205</wp:posOffset>
            </wp:positionV>
            <wp:extent cx="2646045" cy="1674495"/>
            <wp:effectExtent l="0" t="0" r="1905" b="1905"/>
            <wp:wrapSquare wrapText="bothSides"/>
            <wp:docPr id="606727677" name="Picture 3"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727677" name="Picture 3" descr="A graph of different colored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646045" cy="1674495"/>
                    </a:xfrm>
                    <a:prstGeom prst="rect">
                      <a:avLst/>
                    </a:prstGeom>
                  </pic:spPr>
                </pic:pic>
              </a:graphicData>
            </a:graphic>
            <wp14:sizeRelH relativeFrom="margin">
              <wp14:pctWidth>0</wp14:pctWidth>
            </wp14:sizeRelH>
            <wp14:sizeRelV relativeFrom="margin">
              <wp14:pctHeight>0</wp14:pctHeight>
            </wp14:sizeRelV>
          </wp:anchor>
        </w:drawing>
      </w:r>
      <w:r w:rsidRPr="00030284">
        <w:rPr>
          <w:noProof/>
          <w:sz w:val="16"/>
          <w:szCs w:val="16"/>
        </w:rPr>
        <w:drawing>
          <wp:anchor distT="0" distB="0" distL="114300" distR="114300" simplePos="0" relativeHeight="251683840" behindDoc="0" locked="0" layoutInCell="1" allowOverlap="1" wp14:anchorId="089DD1E9" wp14:editId="2618BC26">
            <wp:simplePos x="0" y="0"/>
            <wp:positionH relativeFrom="margin">
              <wp:align>left</wp:align>
            </wp:positionH>
            <wp:positionV relativeFrom="paragraph">
              <wp:posOffset>69850</wp:posOffset>
            </wp:positionV>
            <wp:extent cx="2527935" cy="1638300"/>
            <wp:effectExtent l="0" t="0" r="5715" b="0"/>
            <wp:wrapSquare wrapText="bothSides"/>
            <wp:docPr id="266292558" name="Picture 2"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92558" name="Picture 2" descr="A graph of a graph&#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527935" cy="1638300"/>
                    </a:xfrm>
                    <a:prstGeom prst="rect">
                      <a:avLst/>
                    </a:prstGeom>
                  </pic:spPr>
                </pic:pic>
              </a:graphicData>
            </a:graphic>
            <wp14:sizeRelH relativeFrom="margin">
              <wp14:pctWidth>0</wp14:pctWidth>
            </wp14:sizeRelH>
            <wp14:sizeRelV relativeFrom="margin">
              <wp14:pctHeight>0</wp14:pctHeight>
            </wp14:sizeRelV>
          </wp:anchor>
        </w:drawing>
      </w:r>
    </w:p>
    <w:p w14:paraId="0F7046EB" w14:textId="77777777" w:rsidR="00EC3A4C" w:rsidRPr="00030284" w:rsidRDefault="00EC3A4C" w:rsidP="00EC3A4C">
      <w:pPr>
        <w:pStyle w:val="BodyText"/>
        <w:ind w:firstLine="0"/>
        <w:rPr>
          <w:b/>
          <w:lang w:val="en-US"/>
        </w:rPr>
      </w:pPr>
    </w:p>
    <w:p w14:paraId="615D5F97" w14:textId="77777777" w:rsidR="00EC3A4C" w:rsidRPr="00030284" w:rsidRDefault="00EC3A4C" w:rsidP="00EC3A4C">
      <w:pPr>
        <w:pStyle w:val="BodyText"/>
        <w:ind w:firstLine="0"/>
        <w:rPr>
          <w:b/>
          <w:lang w:val="en-US"/>
        </w:rPr>
      </w:pPr>
    </w:p>
    <w:p w14:paraId="562902DD" w14:textId="77777777" w:rsidR="00EC3A4C" w:rsidRPr="00030284" w:rsidRDefault="00EC3A4C" w:rsidP="00EC3A4C">
      <w:pPr>
        <w:pStyle w:val="BodyText"/>
        <w:ind w:firstLine="0"/>
        <w:rPr>
          <w:b/>
          <w:lang w:val="en-US"/>
        </w:rPr>
      </w:pPr>
    </w:p>
    <w:p w14:paraId="7E5FBE69" w14:textId="77777777" w:rsidR="00EC3A4C" w:rsidRPr="00030284" w:rsidRDefault="00EC3A4C" w:rsidP="00EC3A4C">
      <w:pPr>
        <w:pStyle w:val="BodyText"/>
        <w:ind w:firstLine="0"/>
        <w:rPr>
          <w:b/>
          <w:lang w:val="en-US"/>
        </w:rPr>
      </w:pPr>
    </w:p>
    <w:p w14:paraId="3A18B217" w14:textId="77777777" w:rsidR="00EC3A4C" w:rsidRPr="00030284" w:rsidRDefault="00EC3A4C" w:rsidP="00EC3A4C">
      <w:pPr>
        <w:pStyle w:val="BodyText"/>
        <w:ind w:firstLine="0"/>
        <w:rPr>
          <w:b/>
          <w:lang w:val="en-US"/>
        </w:rPr>
      </w:pPr>
    </w:p>
    <w:p w14:paraId="6074DE37" w14:textId="77777777" w:rsidR="00EC3A4C" w:rsidRPr="00030284" w:rsidRDefault="00EC3A4C" w:rsidP="00EC3A4C">
      <w:pPr>
        <w:pStyle w:val="BodyText"/>
        <w:ind w:firstLine="0"/>
        <w:rPr>
          <w:b/>
          <w:lang w:val="en-US"/>
        </w:rPr>
      </w:pPr>
    </w:p>
    <w:p w14:paraId="7E7DD737" w14:textId="77777777" w:rsidR="00EC3A4C" w:rsidRPr="00030284" w:rsidRDefault="00EC3A4C" w:rsidP="00EC3A4C">
      <w:pPr>
        <w:pStyle w:val="BodyText"/>
        <w:ind w:firstLine="0"/>
        <w:rPr>
          <w:b/>
          <w:lang w:val="en-US"/>
        </w:rPr>
      </w:pPr>
    </w:p>
    <w:p w14:paraId="0BF05417" w14:textId="77777777" w:rsidR="00EC3A4C" w:rsidRPr="00030284" w:rsidRDefault="00EC3A4C" w:rsidP="00EC3A4C">
      <w:pPr>
        <w:pStyle w:val="BodyText"/>
        <w:ind w:firstLine="0"/>
        <w:rPr>
          <w:b/>
          <w:sz w:val="8"/>
          <w:szCs w:val="8"/>
          <w:lang w:val="en-US"/>
        </w:rPr>
      </w:pPr>
    </w:p>
    <w:p w14:paraId="3C9ED9C4" w14:textId="4104BE8B" w:rsidR="00EC3A4C" w:rsidRPr="00030284" w:rsidRDefault="00EF0C7A" w:rsidP="00044261">
      <w:pPr>
        <w:pStyle w:val="BodyText"/>
        <w:spacing w:after="0" w:line="259" w:lineRule="auto"/>
        <w:ind w:firstLine="0"/>
        <w:rPr>
          <w:i/>
          <w:iCs/>
          <w:sz w:val="18"/>
          <w:szCs w:val="18"/>
        </w:rPr>
      </w:pPr>
      <w:r w:rsidRPr="00030284">
        <w:rPr>
          <w:b/>
          <w:sz w:val="18"/>
          <w:szCs w:val="18"/>
          <w:lang w:val="en-US"/>
        </w:rPr>
        <w:t xml:space="preserve">FIGURE </w:t>
      </w:r>
      <w:r w:rsidR="00EC3A4C" w:rsidRPr="00030284">
        <w:rPr>
          <w:b/>
          <w:sz w:val="18"/>
          <w:szCs w:val="18"/>
          <w:lang w:val="en-US"/>
        </w:rPr>
        <w:t xml:space="preserve">7. </w:t>
      </w:r>
      <w:r w:rsidR="00EC3A4C" w:rsidRPr="00030284">
        <w:rPr>
          <w:sz w:val="18"/>
          <w:szCs w:val="18"/>
        </w:rPr>
        <w:t>Transmittance of varying width of air gap (</w:t>
      </w:r>
      <w:proofErr w:type="spellStart"/>
      <w:r w:rsidR="00EC3A4C" w:rsidRPr="00030284">
        <w:rPr>
          <w:sz w:val="18"/>
          <w:szCs w:val="18"/>
        </w:rPr>
        <w:t>wa</w:t>
      </w:r>
      <w:proofErr w:type="spellEnd"/>
      <w:r w:rsidR="00EC3A4C" w:rsidRPr="00030284">
        <w:rPr>
          <w:sz w:val="18"/>
          <w:szCs w:val="18"/>
        </w:rPr>
        <w:t>)</w:t>
      </w:r>
      <w:r w:rsidR="00EC3A4C" w:rsidRPr="00030284">
        <w:rPr>
          <w:sz w:val="18"/>
          <w:szCs w:val="18"/>
        </w:rPr>
        <w:tab/>
        <w:t xml:space="preserve">       </w:t>
      </w:r>
      <w:r w:rsidRPr="00030284">
        <w:rPr>
          <w:b/>
          <w:bCs/>
          <w:sz w:val="18"/>
          <w:szCs w:val="18"/>
        </w:rPr>
        <w:t xml:space="preserve">FIGURE </w:t>
      </w:r>
      <w:r w:rsidR="00EC3A4C" w:rsidRPr="00030284">
        <w:rPr>
          <w:b/>
          <w:bCs/>
          <w:sz w:val="18"/>
          <w:szCs w:val="18"/>
        </w:rPr>
        <w:t>8.</w:t>
      </w:r>
      <w:r w:rsidR="00EC3A4C" w:rsidRPr="00030284">
        <w:rPr>
          <w:sz w:val="18"/>
          <w:szCs w:val="18"/>
        </w:rPr>
        <w:t xml:space="preserve"> Transmittance of </w:t>
      </w:r>
      <w:r w:rsidR="00F46AB6" w:rsidRPr="00030284">
        <w:rPr>
          <w:sz w:val="18"/>
          <w:szCs w:val="18"/>
        </w:rPr>
        <w:t>v</w:t>
      </w:r>
      <w:r w:rsidR="00EC3A4C" w:rsidRPr="00030284">
        <w:rPr>
          <w:sz w:val="18"/>
          <w:szCs w:val="18"/>
        </w:rPr>
        <w:t>arying human teeth RI</w:t>
      </w:r>
    </w:p>
    <w:p w14:paraId="09311318" w14:textId="2DA4EA4E" w:rsidR="005B0D42" w:rsidRPr="00030284" w:rsidRDefault="005B0D42" w:rsidP="00667AC5">
      <w:pPr>
        <w:pStyle w:val="BodyText"/>
        <w:ind w:firstLine="0"/>
        <w:rPr>
          <w:sz w:val="16"/>
          <w:szCs w:val="16"/>
          <w:lang w:val="en-US"/>
        </w:rPr>
      </w:pPr>
    </w:p>
    <w:p w14:paraId="6D145A94" w14:textId="77777777" w:rsidR="0079383F" w:rsidRPr="00030284" w:rsidRDefault="0079383F" w:rsidP="0079383F">
      <w:pPr>
        <w:pStyle w:val="Heading1"/>
      </w:pPr>
      <w:r w:rsidRPr="00030284">
        <w:t>CONCLUSION</w:t>
      </w:r>
    </w:p>
    <w:p w14:paraId="40E3DC5F" w14:textId="77777777" w:rsidR="0079383F" w:rsidRPr="00030284" w:rsidRDefault="0079383F" w:rsidP="0079383F">
      <w:pPr>
        <w:pStyle w:val="Paragraph"/>
        <w:ind w:firstLine="288"/>
      </w:pPr>
      <w:r w:rsidRPr="00030284">
        <w:t xml:space="preserve">The work presents the design and analysis of SPR based biosensor for detection of dental diseases. In order to achieve good sensitivity D shaped fiber with silver gratings and hematite (α-Fe2O3) as the top layer is selected. Sensor </w:t>
      </w:r>
      <w:r w:rsidRPr="00030284">
        <w:lastRenderedPageBreak/>
        <w:t>dimensions are optimized and achieved a sensitivity of 4</w:t>
      </w:r>
      <w:r w:rsidRPr="00030284">
        <w:rPr>
          <w:rFonts w:eastAsia="CMR12"/>
          <w:lang w:val="en-IN"/>
        </w:rPr>
        <w:t xml:space="preserve">.1247 µm/RIU, FWHM of </w:t>
      </w:r>
      <w:r w:rsidRPr="00030284">
        <w:rPr>
          <w:sz w:val="18"/>
          <w:szCs w:val="18"/>
        </w:rPr>
        <w:t xml:space="preserve">0.394 µm, FOM of </w:t>
      </w:r>
      <w:r w:rsidRPr="00030284">
        <w:t xml:space="preserve">10.47/RIU </w:t>
      </w:r>
      <w:r w:rsidRPr="00030284">
        <w:rPr>
          <w:rFonts w:eastAsia="CMR12"/>
          <w:lang w:val="en-IN"/>
        </w:rPr>
        <w:t xml:space="preserve">and detection accuracy of </w:t>
      </w:r>
      <w:r w:rsidRPr="00030284">
        <w:t>2.54×</w:t>
      </w:r>
      <m:oMath>
        <m:sSup>
          <m:sSupPr>
            <m:ctrlPr>
              <w:rPr>
                <w:rFonts w:ascii="Cambria Math" w:hAnsi="Cambria Math"/>
                <w:i/>
              </w:rPr>
            </m:ctrlPr>
          </m:sSupPr>
          <m:e>
            <m:r>
              <w:rPr>
                <w:rFonts w:ascii="Cambria Math" w:hAnsi="Cambria Math"/>
              </w:rPr>
              <m:t>10</m:t>
            </m:r>
          </m:e>
          <m:sup>
            <m:r>
              <w:rPr>
                <w:rFonts w:ascii="Cambria Math" w:hAnsi="Cambria Math"/>
              </w:rPr>
              <m:t>6</m:t>
            </m:r>
          </m:sup>
        </m:sSup>
      </m:oMath>
      <w:r w:rsidRPr="00030284">
        <w:t xml:space="preserve"> which makes it feasible to detect even the smallest changes in the oral health. The sensor has the ability to offer label free, real time monitoring of dental healthcare. By appropriate experimental validation and clinical trials this method can be used for the improved diagnostic accuracy and eliminate the need of radiographing imaging by supporting faster and safer decision-making.</w:t>
      </w:r>
    </w:p>
    <w:p w14:paraId="6ABE090E" w14:textId="77777777" w:rsidR="00191AD1" w:rsidRPr="00030284" w:rsidRDefault="00191AD1" w:rsidP="00A02442">
      <w:pPr>
        <w:pStyle w:val="Paragraphnumbered"/>
        <w:numPr>
          <w:ilvl w:val="0"/>
          <w:numId w:val="0"/>
        </w:numPr>
      </w:pPr>
    </w:p>
    <w:p w14:paraId="1D5E7FE9" w14:textId="171C41C2" w:rsidR="00191AD1" w:rsidRPr="00030284" w:rsidRDefault="00191AD1" w:rsidP="00044261">
      <w:pPr>
        <w:jc w:val="center"/>
        <w:rPr>
          <w:rFonts w:eastAsia="CMR12"/>
          <w:sz w:val="18"/>
          <w:szCs w:val="18"/>
          <w:lang w:val="en-IN" w:eastAsia="en-IN"/>
        </w:rPr>
      </w:pPr>
      <w:r w:rsidRPr="00030284">
        <w:rPr>
          <w:rFonts w:eastAsia="CMR12"/>
          <w:b/>
          <w:bCs/>
          <w:sz w:val="18"/>
          <w:szCs w:val="18"/>
          <w:lang w:val="en-IN"/>
        </w:rPr>
        <w:t xml:space="preserve">TABLE </w:t>
      </w:r>
      <w:r w:rsidR="002C448D" w:rsidRPr="00030284">
        <w:rPr>
          <w:rFonts w:eastAsia="CMR12"/>
          <w:b/>
          <w:bCs/>
          <w:sz w:val="18"/>
          <w:szCs w:val="18"/>
          <w:lang w:val="en-IN"/>
        </w:rPr>
        <w:t>3</w:t>
      </w:r>
      <w:r w:rsidR="00766AA0" w:rsidRPr="00030284">
        <w:rPr>
          <w:rFonts w:eastAsia="CMR12"/>
          <w:b/>
          <w:bCs/>
          <w:sz w:val="18"/>
          <w:szCs w:val="18"/>
          <w:lang w:val="en-IN"/>
        </w:rPr>
        <w:t>.</w:t>
      </w:r>
      <w:r w:rsidRPr="00030284">
        <w:rPr>
          <w:rFonts w:eastAsia="CMR12"/>
          <w:b/>
          <w:bCs/>
          <w:sz w:val="18"/>
          <w:szCs w:val="18"/>
          <w:lang w:val="en-IN"/>
        </w:rPr>
        <w:t xml:space="preserve"> </w:t>
      </w:r>
      <w:r w:rsidRPr="00030284">
        <w:rPr>
          <w:rFonts w:eastAsia="CMR12"/>
          <w:sz w:val="18"/>
          <w:szCs w:val="18"/>
          <w:lang w:val="en-IN"/>
        </w:rPr>
        <w:t xml:space="preserve">Comparative </w:t>
      </w:r>
      <w:r w:rsidR="0079383F">
        <w:rPr>
          <w:rFonts w:eastAsia="CMR12"/>
          <w:sz w:val="18"/>
          <w:szCs w:val="18"/>
          <w:lang w:val="en-IN"/>
        </w:rPr>
        <w:t>a</w:t>
      </w:r>
      <w:r w:rsidRPr="00030284">
        <w:rPr>
          <w:rFonts w:eastAsia="CMR12"/>
          <w:sz w:val="18"/>
          <w:szCs w:val="18"/>
          <w:lang w:val="en-IN"/>
        </w:rPr>
        <w:t xml:space="preserve">nalysis of the </w:t>
      </w:r>
      <w:r w:rsidR="0079383F">
        <w:rPr>
          <w:rFonts w:eastAsia="CMR12"/>
          <w:sz w:val="18"/>
          <w:szCs w:val="18"/>
          <w:lang w:val="en-IN"/>
        </w:rPr>
        <w:t>p</w:t>
      </w:r>
      <w:r w:rsidRPr="00030284">
        <w:rPr>
          <w:rFonts w:eastAsia="CMR12"/>
          <w:sz w:val="18"/>
          <w:szCs w:val="18"/>
          <w:lang w:val="en-IN"/>
        </w:rPr>
        <w:t xml:space="preserve">roposed </w:t>
      </w:r>
      <w:r w:rsidR="0079383F">
        <w:rPr>
          <w:rFonts w:eastAsia="CMR12"/>
          <w:sz w:val="18"/>
          <w:szCs w:val="18"/>
          <w:lang w:val="en-IN"/>
        </w:rPr>
        <w:t>w</w:t>
      </w:r>
      <w:r w:rsidRPr="00030284">
        <w:rPr>
          <w:rFonts w:eastAsia="CMR12"/>
          <w:sz w:val="18"/>
          <w:szCs w:val="18"/>
          <w:lang w:val="en-IN"/>
        </w:rPr>
        <w:t xml:space="preserve">ork </w:t>
      </w:r>
    </w:p>
    <w:tbl>
      <w:tblPr>
        <w:tblStyle w:val="TableGrid"/>
        <w:tblW w:w="932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417"/>
        <w:gridCol w:w="4733"/>
        <w:gridCol w:w="2332"/>
      </w:tblGrid>
      <w:tr w:rsidR="00191AD1" w:rsidRPr="00030284" w14:paraId="674C7E77" w14:textId="77777777" w:rsidTr="0079383F">
        <w:trPr>
          <w:trHeight w:val="252"/>
        </w:trPr>
        <w:tc>
          <w:tcPr>
            <w:tcW w:w="846" w:type="dxa"/>
            <w:tcBorders>
              <w:top w:val="single" w:sz="4" w:space="0" w:color="auto"/>
              <w:bottom w:val="single" w:sz="4" w:space="0" w:color="auto"/>
            </w:tcBorders>
          </w:tcPr>
          <w:p w14:paraId="4D5DC64A" w14:textId="77777777" w:rsidR="00191AD1" w:rsidRPr="00030284" w:rsidRDefault="00191AD1" w:rsidP="00192025">
            <w:pPr>
              <w:jc w:val="center"/>
              <w:rPr>
                <w:b/>
                <w:bCs/>
                <w:sz w:val="18"/>
                <w:szCs w:val="18"/>
              </w:rPr>
            </w:pPr>
            <w:r w:rsidRPr="00030284">
              <w:rPr>
                <w:b/>
                <w:bCs/>
                <w:sz w:val="18"/>
                <w:szCs w:val="18"/>
              </w:rPr>
              <w:t>Sl. No</w:t>
            </w:r>
          </w:p>
        </w:tc>
        <w:tc>
          <w:tcPr>
            <w:tcW w:w="1417" w:type="dxa"/>
            <w:tcBorders>
              <w:top w:val="single" w:sz="4" w:space="0" w:color="auto"/>
              <w:bottom w:val="single" w:sz="4" w:space="0" w:color="auto"/>
            </w:tcBorders>
          </w:tcPr>
          <w:p w14:paraId="218CEB03" w14:textId="77777777" w:rsidR="00191AD1" w:rsidRPr="00030284" w:rsidRDefault="00191AD1" w:rsidP="00192025">
            <w:pPr>
              <w:jc w:val="center"/>
              <w:rPr>
                <w:b/>
                <w:bCs/>
                <w:sz w:val="18"/>
                <w:szCs w:val="18"/>
              </w:rPr>
            </w:pPr>
            <w:r w:rsidRPr="00030284">
              <w:rPr>
                <w:b/>
                <w:bCs/>
                <w:sz w:val="18"/>
                <w:szCs w:val="18"/>
              </w:rPr>
              <w:t>Sensitivity</w:t>
            </w:r>
          </w:p>
        </w:tc>
        <w:tc>
          <w:tcPr>
            <w:tcW w:w="4733" w:type="dxa"/>
            <w:tcBorders>
              <w:top w:val="single" w:sz="4" w:space="0" w:color="auto"/>
              <w:bottom w:val="single" w:sz="4" w:space="0" w:color="auto"/>
            </w:tcBorders>
          </w:tcPr>
          <w:p w14:paraId="36209BAC" w14:textId="77777777" w:rsidR="00191AD1" w:rsidRPr="00030284" w:rsidRDefault="00191AD1" w:rsidP="00192025">
            <w:pPr>
              <w:jc w:val="center"/>
              <w:rPr>
                <w:b/>
                <w:bCs/>
                <w:sz w:val="18"/>
                <w:szCs w:val="18"/>
              </w:rPr>
            </w:pPr>
            <w:r w:rsidRPr="00030284">
              <w:rPr>
                <w:b/>
                <w:bCs/>
                <w:sz w:val="18"/>
                <w:szCs w:val="18"/>
              </w:rPr>
              <w:t>Papers</w:t>
            </w:r>
          </w:p>
        </w:tc>
        <w:tc>
          <w:tcPr>
            <w:tcW w:w="2332" w:type="dxa"/>
            <w:tcBorders>
              <w:top w:val="single" w:sz="4" w:space="0" w:color="auto"/>
              <w:bottom w:val="single" w:sz="4" w:space="0" w:color="auto"/>
            </w:tcBorders>
          </w:tcPr>
          <w:p w14:paraId="1C00D733" w14:textId="77777777" w:rsidR="00191AD1" w:rsidRPr="00030284" w:rsidRDefault="00191AD1" w:rsidP="00192025">
            <w:pPr>
              <w:jc w:val="center"/>
              <w:rPr>
                <w:b/>
                <w:bCs/>
                <w:sz w:val="18"/>
                <w:szCs w:val="18"/>
              </w:rPr>
            </w:pPr>
            <w:r w:rsidRPr="00030284">
              <w:rPr>
                <w:b/>
                <w:bCs/>
                <w:sz w:val="18"/>
                <w:szCs w:val="18"/>
              </w:rPr>
              <w:t>Citation</w:t>
            </w:r>
          </w:p>
        </w:tc>
      </w:tr>
      <w:tr w:rsidR="00191AD1" w:rsidRPr="00030284" w14:paraId="30EFF966" w14:textId="77777777" w:rsidTr="0079383F">
        <w:trPr>
          <w:trHeight w:val="656"/>
        </w:trPr>
        <w:tc>
          <w:tcPr>
            <w:tcW w:w="846" w:type="dxa"/>
            <w:tcBorders>
              <w:top w:val="single" w:sz="4" w:space="0" w:color="auto"/>
            </w:tcBorders>
          </w:tcPr>
          <w:p w14:paraId="7C9C8B3F" w14:textId="77777777" w:rsidR="00191AD1" w:rsidRPr="00030284" w:rsidRDefault="00191AD1" w:rsidP="00192025">
            <w:pPr>
              <w:jc w:val="center"/>
              <w:rPr>
                <w:sz w:val="18"/>
                <w:szCs w:val="18"/>
              </w:rPr>
            </w:pPr>
            <w:r w:rsidRPr="00030284">
              <w:rPr>
                <w:sz w:val="18"/>
                <w:szCs w:val="18"/>
              </w:rPr>
              <w:t>1</w:t>
            </w:r>
          </w:p>
        </w:tc>
        <w:tc>
          <w:tcPr>
            <w:tcW w:w="1417" w:type="dxa"/>
            <w:tcBorders>
              <w:top w:val="single" w:sz="4" w:space="0" w:color="auto"/>
            </w:tcBorders>
          </w:tcPr>
          <w:p w14:paraId="1C96DEEF" w14:textId="77777777" w:rsidR="00191AD1" w:rsidRPr="00030284" w:rsidRDefault="00191AD1" w:rsidP="00192025">
            <w:pPr>
              <w:jc w:val="center"/>
              <w:rPr>
                <w:sz w:val="18"/>
                <w:szCs w:val="18"/>
              </w:rPr>
            </w:pPr>
            <w:r w:rsidRPr="00030284">
              <w:rPr>
                <w:sz w:val="18"/>
                <w:szCs w:val="18"/>
              </w:rPr>
              <w:t>6.5 um/RIU</w:t>
            </w:r>
          </w:p>
        </w:tc>
        <w:tc>
          <w:tcPr>
            <w:tcW w:w="4733" w:type="dxa"/>
            <w:tcBorders>
              <w:top w:val="single" w:sz="4" w:space="0" w:color="auto"/>
            </w:tcBorders>
          </w:tcPr>
          <w:p w14:paraId="62F331CA" w14:textId="77777777" w:rsidR="00191AD1" w:rsidRPr="00030284" w:rsidRDefault="00191AD1" w:rsidP="00192025">
            <w:pPr>
              <w:jc w:val="both"/>
              <w:rPr>
                <w:sz w:val="18"/>
                <w:szCs w:val="18"/>
              </w:rPr>
            </w:pPr>
            <w:r w:rsidRPr="00030284">
              <w:rPr>
                <w:sz w:val="18"/>
                <w:szCs w:val="18"/>
              </w:rPr>
              <w:t>Highly Sensitive D-Shaped Optical Fiber Surface Plasmon Resonance Refractive Index Sensor Based on Ag–Fe2O3 Grating</w:t>
            </w:r>
          </w:p>
        </w:tc>
        <w:tc>
          <w:tcPr>
            <w:tcW w:w="2332" w:type="dxa"/>
            <w:tcBorders>
              <w:top w:val="single" w:sz="4" w:space="0" w:color="auto"/>
            </w:tcBorders>
          </w:tcPr>
          <w:p w14:paraId="26CA10B7" w14:textId="77777777" w:rsidR="00191AD1" w:rsidRPr="00030284" w:rsidRDefault="00191AD1" w:rsidP="00192025">
            <w:pPr>
              <w:jc w:val="center"/>
              <w:rPr>
                <w:sz w:val="18"/>
                <w:szCs w:val="18"/>
              </w:rPr>
            </w:pPr>
            <w:r w:rsidRPr="00030284">
              <w:rPr>
                <w:sz w:val="18"/>
                <w:szCs w:val="18"/>
              </w:rPr>
              <w:t xml:space="preserve"> [1]</w:t>
            </w:r>
          </w:p>
        </w:tc>
      </w:tr>
      <w:tr w:rsidR="00191AD1" w:rsidRPr="00030284" w14:paraId="514AA11E" w14:textId="77777777" w:rsidTr="00044261">
        <w:trPr>
          <w:trHeight w:val="299"/>
        </w:trPr>
        <w:tc>
          <w:tcPr>
            <w:tcW w:w="846" w:type="dxa"/>
          </w:tcPr>
          <w:p w14:paraId="013F8B63" w14:textId="77777777" w:rsidR="00191AD1" w:rsidRPr="00030284" w:rsidRDefault="00191AD1" w:rsidP="00192025">
            <w:pPr>
              <w:jc w:val="center"/>
              <w:rPr>
                <w:sz w:val="18"/>
                <w:szCs w:val="18"/>
              </w:rPr>
            </w:pPr>
            <w:r w:rsidRPr="00030284">
              <w:rPr>
                <w:sz w:val="18"/>
                <w:szCs w:val="18"/>
              </w:rPr>
              <w:t>2</w:t>
            </w:r>
          </w:p>
        </w:tc>
        <w:tc>
          <w:tcPr>
            <w:tcW w:w="1417" w:type="dxa"/>
          </w:tcPr>
          <w:p w14:paraId="7DD2F375" w14:textId="77777777" w:rsidR="00191AD1" w:rsidRPr="00030284" w:rsidRDefault="00191AD1" w:rsidP="00192025">
            <w:pPr>
              <w:jc w:val="center"/>
              <w:rPr>
                <w:sz w:val="18"/>
                <w:szCs w:val="18"/>
              </w:rPr>
            </w:pPr>
            <w:r w:rsidRPr="00030284">
              <w:rPr>
                <w:sz w:val="18"/>
                <w:szCs w:val="18"/>
              </w:rPr>
              <w:t>83.219 deg/RIU</w:t>
            </w:r>
          </w:p>
        </w:tc>
        <w:tc>
          <w:tcPr>
            <w:tcW w:w="4733" w:type="dxa"/>
          </w:tcPr>
          <w:p w14:paraId="20D2CCF0" w14:textId="77777777" w:rsidR="00191AD1" w:rsidRPr="00030284" w:rsidRDefault="00191AD1" w:rsidP="00192025">
            <w:pPr>
              <w:jc w:val="both"/>
              <w:rPr>
                <w:sz w:val="18"/>
                <w:szCs w:val="18"/>
              </w:rPr>
            </w:pPr>
            <w:r w:rsidRPr="00030284">
              <w:rPr>
                <w:sz w:val="18"/>
                <w:szCs w:val="18"/>
              </w:rPr>
              <w:t>Human Teeth Disease Detection Using Refractive Index Based Surface Plasmon Resonance Biosensor</w:t>
            </w:r>
          </w:p>
        </w:tc>
        <w:tc>
          <w:tcPr>
            <w:tcW w:w="2332" w:type="dxa"/>
          </w:tcPr>
          <w:p w14:paraId="520CD4C0" w14:textId="77777777" w:rsidR="00191AD1" w:rsidRPr="00030284" w:rsidRDefault="00191AD1" w:rsidP="00192025">
            <w:pPr>
              <w:jc w:val="center"/>
              <w:rPr>
                <w:sz w:val="18"/>
                <w:szCs w:val="18"/>
              </w:rPr>
            </w:pPr>
            <w:r w:rsidRPr="00030284">
              <w:rPr>
                <w:sz w:val="18"/>
                <w:szCs w:val="18"/>
              </w:rPr>
              <w:t>[2]</w:t>
            </w:r>
          </w:p>
        </w:tc>
      </w:tr>
      <w:tr w:rsidR="00191AD1" w:rsidRPr="00030284" w14:paraId="220BABE3" w14:textId="77777777" w:rsidTr="00044261">
        <w:trPr>
          <w:trHeight w:val="299"/>
        </w:trPr>
        <w:tc>
          <w:tcPr>
            <w:tcW w:w="846" w:type="dxa"/>
          </w:tcPr>
          <w:p w14:paraId="3713CDCC" w14:textId="77777777" w:rsidR="00191AD1" w:rsidRPr="00030284" w:rsidRDefault="00191AD1" w:rsidP="00192025">
            <w:pPr>
              <w:jc w:val="center"/>
              <w:rPr>
                <w:sz w:val="18"/>
                <w:szCs w:val="18"/>
              </w:rPr>
            </w:pPr>
            <w:r w:rsidRPr="00030284">
              <w:rPr>
                <w:sz w:val="18"/>
                <w:szCs w:val="18"/>
              </w:rPr>
              <w:t>3</w:t>
            </w:r>
          </w:p>
        </w:tc>
        <w:tc>
          <w:tcPr>
            <w:tcW w:w="1417" w:type="dxa"/>
          </w:tcPr>
          <w:p w14:paraId="0DCAD30B" w14:textId="77777777" w:rsidR="00191AD1" w:rsidRPr="00030284" w:rsidRDefault="00191AD1" w:rsidP="00192025">
            <w:pPr>
              <w:jc w:val="center"/>
              <w:rPr>
                <w:sz w:val="18"/>
                <w:szCs w:val="18"/>
              </w:rPr>
            </w:pPr>
            <w:r w:rsidRPr="00030284">
              <w:rPr>
                <w:sz w:val="18"/>
                <w:szCs w:val="18"/>
              </w:rPr>
              <w:t>72 deg/RIU</w:t>
            </w:r>
          </w:p>
        </w:tc>
        <w:tc>
          <w:tcPr>
            <w:tcW w:w="4733" w:type="dxa"/>
          </w:tcPr>
          <w:p w14:paraId="390F0EDC" w14:textId="77777777" w:rsidR="00191AD1" w:rsidRPr="00030284" w:rsidRDefault="00191AD1" w:rsidP="00192025">
            <w:pPr>
              <w:jc w:val="both"/>
              <w:rPr>
                <w:sz w:val="18"/>
                <w:szCs w:val="18"/>
              </w:rPr>
            </w:pPr>
            <w:r w:rsidRPr="00030284">
              <w:rPr>
                <w:sz w:val="18"/>
                <w:szCs w:val="18"/>
              </w:rPr>
              <w:t>Surface Plasmon Resonance Based Titanium Coated Biosensor for Cancer Cell Detection</w:t>
            </w:r>
          </w:p>
        </w:tc>
        <w:tc>
          <w:tcPr>
            <w:tcW w:w="2332" w:type="dxa"/>
          </w:tcPr>
          <w:p w14:paraId="11B9DACD" w14:textId="77777777" w:rsidR="00191AD1" w:rsidRPr="00030284" w:rsidRDefault="00191AD1" w:rsidP="00192025">
            <w:pPr>
              <w:jc w:val="center"/>
              <w:rPr>
                <w:sz w:val="18"/>
                <w:szCs w:val="18"/>
              </w:rPr>
            </w:pPr>
            <w:r w:rsidRPr="00030284">
              <w:rPr>
                <w:sz w:val="18"/>
                <w:szCs w:val="18"/>
              </w:rPr>
              <w:t>[3]</w:t>
            </w:r>
          </w:p>
        </w:tc>
      </w:tr>
      <w:tr w:rsidR="00191AD1" w:rsidRPr="00030284" w14:paraId="0F9D81B5" w14:textId="77777777" w:rsidTr="0079383F">
        <w:trPr>
          <w:trHeight w:val="432"/>
        </w:trPr>
        <w:tc>
          <w:tcPr>
            <w:tcW w:w="846" w:type="dxa"/>
          </w:tcPr>
          <w:p w14:paraId="34CDECE5" w14:textId="77777777" w:rsidR="00191AD1" w:rsidRPr="00030284" w:rsidRDefault="00191AD1" w:rsidP="00192025">
            <w:pPr>
              <w:jc w:val="center"/>
              <w:rPr>
                <w:sz w:val="18"/>
                <w:szCs w:val="18"/>
              </w:rPr>
            </w:pPr>
            <w:r w:rsidRPr="00030284">
              <w:rPr>
                <w:sz w:val="18"/>
                <w:szCs w:val="18"/>
              </w:rPr>
              <w:t>4</w:t>
            </w:r>
          </w:p>
        </w:tc>
        <w:tc>
          <w:tcPr>
            <w:tcW w:w="1417" w:type="dxa"/>
          </w:tcPr>
          <w:p w14:paraId="5B05E754" w14:textId="77777777" w:rsidR="00191AD1" w:rsidRPr="00030284" w:rsidRDefault="00191AD1" w:rsidP="00192025">
            <w:pPr>
              <w:jc w:val="center"/>
              <w:rPr>
                <w:b/>
                <w:bCs/>
                <w:sz w:val="18"/>
                <w:szCs w:val="18"/>
              </w:rPr>
            </w:pPr>
            <w:r w:rsidRPr="00030284">
              <w:rPr>
                <w:b/>
                <w:bCs/>
                <w:sz w:val="18"/>
                <w:szCs w:val="18"/>
              </w:rPr>
              <w:t>4.1247 um/RIU</w:t>
            </w:r>
          </w:p>
        </w:tc>
        <w:tc>
          <w:tcPr>
            <w:tcW w:w="4733" w:type="dxa"/>
          </w:tcPr>
          <w:p w14:paraId="691981B7" w14:textId="487F0E2E" w:rsidR="00191AD1" w:rsidRPr="0079383F" w:rsidRDefault="00191AD1" w:rsidP="0079383F">
            <w:pPr>
              <w:pStyle w:val="PaperTitle"/>
              <w:spacing w:before="0"/>
              <w:jc w:val="both"/>
              <w:rPr>
                <w:b w:val="0"/>
                <w:bCs/>
                <w:sz w:val="18"/>
                <w:szCs w:val="18"/>
              </w:rPr>
            </w:pPr>
            <w:r w:rsidRPr="00030284">
              <w:rPr>
                <w:b w:val="0"/>
                <w:bCs/>
                <w:sz w:val="18"/>
                <w:szCs w:val="18"/>
              </w:rPr>
              <w:t>Design And Analysis of D-shaped Optical Fiber Biosensor for Human Teeth Disease Detection</w:t>
            </w:r>
          </w:p>
        </w:tc>
        <w:tc>
          <w:tcPr>
            <w:tcW w:w="2332" w:type="dxa"/>
          </w:tcPr>
          <w:p w14:paraId="12923F92" w14:textId="77777777" w:rsidR="00191AD1" w:rsidRPr="00030284" w:rsidRDefault="00191AD1" w:rsidP="00192025">
            <w:pPr>
              <w:jc w:val="center"/>
              <w:rPr>
                <w:b/>
                <w:bCs/>
                <w:sz w:val="18"/>
                <w:szCs w:val="18"/>
              </w:rPr>
            </w:pPr>
            <w:r w:rsidRPr="00030284">
              <w:rPr>
                <w:b/>
                <w:bCs/>
                <w:sz w:val="18"/>
                <w:szCs w:val="18"/>
              </w:rPr>
              <w:t>Present Work</w:t>
            </w:r>
          </w:p>
        </w:tc>
      </w:tr>
    </w:tbl>
    <w:p w14:paraId="03CA82CC" w14:textId="77777777" w:rsidR="006E4159" w:rsidRPr="00030284" w:rsidRDefault="006E4159" w:rsidP="006E4159">
      <w:pPr>
        <w:pStyle w:val="Heading1"/>
      </w:pPr>
      <w:r w:rsidRPr="00030284">
        <w:t>ACKNOWLEDGEMENT</w:t>
      </w:r>
    </w:p>
    <w:p w14:paraId="3B44D0B2" w14:textId="1893DE20" w:rsidR="0080206D" w:rsidRPr="00030284" w:rsidRDefault="006E4159" w:rsidP="006F6D85">
      <w:pPr>
        <w:pStyle w:val="Paragraph"/>
        <w:ind w:firstLine="288"/>
      </w:pPr>
      <w:r w:rsidRPr="00030284">
        <w:t xml:space="preserve">This paper is a part of a project </w:t>
      </w:r>
      <w:r w:rsidR="00A75348" w:rsidRPr="00030284">
        <w:t xml:space="preserve">at Sunway University </w:t>
      </w:r>
      <w:r w:rsidRPr="00030284">
        <w:t>funded by the Ministry of Higher Education of Malaysia under the Fundamental Research Grant Scheme FRGS/1/2022/STG07/SYUC/01/1.</w:t>
      </w:r>
    </w:p>
    <w:p w14:paraId="74D4F45E" w14:textId="032663DE" w:rsidR="00613B4D" w:rsidRPr="00030284" w:rsidRDefault="0016385D" w:rsidP="005A0B96">
      <w:pPr>
        <w:pStyle w:val="Heading1"/>
      </w:pPr>
      <w:r w:rsidRPr="00030284">
        <w:t>References</w:t>
      </w:r>
    </w:p>
    <w:p w14:paraId="12C471DF" w14:textId="48254D8E"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R. A. Kadhim, L. Yuan, H. Xu, and J. Wu, Highly Sensitive D-Shaped Optical Fiber Surface Plasmon Resonance Refractive Index Sensor Based on Ag–</w:t>
      </w:r>
      <w:proofErr w:type="spellStart"/>
      <w:r w:rsidRPr="00030284">
        <w:rPr>
          <w:sz w:val="20"/>
          <w:lang w:val="en-IN" w:eastAsia="en-IN"/>
        </w:rPr>
        <w:t>Fe₂O</w:t>
      </w:r>
      <w:proofErr w:type="spellEnd"/>
      <w:r w:rsidRPr="00030284">
        <w:rPr>
          <w:sz w:val="20"/>
          <w:lang w:val="en-IN" w:eastAsia="en-IN"/>
        </w:rPr>
        <w:t xml:space="preserve">₃ Grating, IEEE Sensors J. </w:t>
      </w:r>
      <w:r w:rsidRPr="00030284">
        <w:rPr>
          <w:b/>
          <w:bCs/>
          <w:sz w:val="20"/>
          <w:lang w:val="en-IN" w:eastAsia="en-IN"/>
        </w:rPr>
        <w:t>20</w:t>
      </w:r>
      <w:r w:rsidRPr="00030284">
        <w:rPr>
          <w:sz w:val="20"/>
          <w:lang w:val="en-IN" w:eastAsia="en-IN"/>
        </w:rPr>
        <w:t>, 9816–9824 (2020).</w:t>
      </w:r>
    </w:p>
    <w:p w14:paraId="155133E2" w14:textId="02606C3F"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K. Alam, V. Dhasarathan, A. Natesan, </w:t>
      </w:r>
      <w:r w:rsidRPr="00030284">
        <w:rPr>
          <w:i/>
          <w:iCs/>
          <w:sz w:val="20"/>
          <w:lang w:val="en-IN" w:eastAsia="en-IN"/>
        </w:rPr>
        <w:t>et al.</w:t>
      </w:r>
      <w:r w:rsidRPr="00030284">
        <w:rPr>
          <w:sz w:val="20"/>
          <w:lang w:val="en-IN" w:eastAsia="en-IN"/>
        </w:rPr>
        <w:t xml:space="preserve">, Human Teeth Disease Detection Using Refractive Index Based Surface Plasmon Resonance Biosensor, Coatings </w:t>
      </w:r>
      <w:r w:rsidRPr="00030284">
        <w:rPr>
          <w:b/>
          <w:bCs/>
          <w:sz w:val="20"/>
          <w:lang w:val="en-IN" w:eastAsia="en-IN"/>
        </w:rPr>
        <w:t>12</w:t>
      </w:r>
      <w:r w:rsidRPr="00030284">
        <w:rPr>
          <w:sz w:val="20"/>
          <w:lang w:val="en-IN" w:eastAsia="en-IN"/>
        </w:rPr>
        <w:t xml:space="preserve">, 1398 (2022). </w:t>
      </w:r>
    </w:p>
    <w:p w14:paraId="67401D98" w14:textId="18A16305"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P. </w:t>
      </w:r>
      <w:proofErr w:type="spellStart"/>
      <w:r w:rsidRPr="00030284">
        <w:rPr>
          <w:sz w:val="20"/>
          <w:lang w:val="en-IN" w:eastAsia="en-IN"/>
        </w:rPr>
        <w:t>Thawany</w:t>
      </w:r>
      <w:proofErr w:type="spellEnd"/>
      <w:r w:rsidRPr="00030284">
        <w:rPr>
          <w:sz w:val="20"/>
          <w:lang w:val="en-IN" w:eastAsia="en-IN"/>
        </w:rPr>
        <w:t xml:space="preserve">, P. S. Sagar, N. K. Singhal, and U. Tiwari, Detection of Circulating </w:t>
      </w:r>
      <w:proofErr w:type="spellStart"/>
      <w:r w:rsidRPr="00030284">
        <w:rPr>
          <w:sz w:val="20"/>
          <w:lang w:val="en-IN" w:eastAsia="en-IN"/>
        </w:rPr>
        <w:t>Tumor</w:t>
      </w:r>
      <w:proofErr w:type="spellEnd"/>
      <w:r w:rsidRPr="00030284">
        <w:rPr>
          <w:sz w:val="20"/>
          <w:lang w:val="en-IN" w:eastAsia="en-IN"/>
        </w:rPr>
        <w:t xml:space="preserve"> Cells Using D-Optical Fiber SPR Sensor, Appl. </w:t>
      </w:r>
      <w:proofErr w:type="spellStart"/>
      <w:r w:rsidRPr="00030284">
        <w:rPr>
          <w:sz w:val="20"/>
          <w:lang w:val="en-IN" w:eastAsia="en-IN"/>
        </w:rPr>
        <w:t>Nanosci</w:t>
      </w:r>
      <w:proofErr w:type="spellEnd"/>
      <w:r w:rsidRPr="00030284">
        <w:rPr>
          <w:sz w:val="20"/>
          <w:lang w:val="en-IN" w:eastAsia="en-IN"/>
        </w:rPr>
        <w:t xml:space="preserve">. </w:t>
      </w:r>
      <w:r w:rsidRPr="00030284">
        <w:rPr>
          <w:b/>
          <w:bCs/>
          <w:sz w:val="20"/>
          <w:lang w:val="en-IN" w:eastAsia="en-IN"/>
        </w:rPr>
        <w:t>13</w:t>
      </w:r>
      <w:r w:rsidRPr="00030284">
        <w:rPr>
          <w:sz w:val="20"/>
          <w:lang w:val="en-IN" w:eastAsia="en-IN"/>
        </w:rPr>
        <w:t xml:space="preserve">, 5459–5465 (2023). </w:t>
      </w:r>
    </w:p>
    <w:p w14:paraId="21BC4EC6" w14:textId="79143E27"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A. Gacem, S. Rajendran, M. A. Hasan, S. D. </w:t>
      </w:r>
      <w:proofErr w:type="spellStart"/>
      <w:r w:rsidRPr="00030284">
        <w:rPr>
          <w:sz w:val="20"/>
          <w:lang w:val="en-IN" w:eastAsia="en-IN"/>
        </w:rPr>
        <w:t>Kakodiya</w:t>
      </w:r>
      <w:proofErr w:type="spellEnd"/>
      <w:r w:rsidRPr="00030284">
        <w:rPr>
          <w:sz w:val="20"/>
          <w:lang w:val="en-IN" w:eastAsia="en-IN"/>
        </w:rPr>
        <w:t xml:space="preserve">, S. Modi, K. K. Yadav, N. S. Awwad, and S. Islam, Plasmon Inspired 2D Carbon Nitrides: Structural, Optical and Surface Characteristics for Improved Biomedical Applications, Crystals </w:t>
      </w:r>
      <w:r w:rsidRPr="00030284">
        <w:rPr>
          <w:b/>
          <w:bCs/>
          <w:sz w:val="20"/>
          <w:lang w:val="en-IN" w:eastAsia="en-IN"/>
        </w:rPr>
        <w:t>12</w:t>
      </w:r>
      <w:r w:rsidRPr="00030284">
        <w:rPr>
          <w:sz w:val="20"/>
          <w:lang w:val="en-IN" w:eastAsia="en-IN"/>
        </w:rPr>
        <w:t xml:space="preserve">, 1213 (2022). </w:t>
      </w:r>
    </w:p>
    <w:p w14:paraId="5026D3C0" w14:textId="49E1DE26"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T. </w:t>
      </w:r>
      <w:proofErr w:type="spellStart"/>
      <w:r w:rsidRPr="00030284">
        <w:rPr>
          <w:sz w:val="20"/>
          <w:lang w:val="en-IN" w:eastAsia="en-IN"/>
        </w:rPr>
        <w:t>Špringer</w:t>
      </w:r>
      <w:proofErr w:type="spellEnd"/>
      <w:r w:rsidRPr="00030284">
        <w:rPr>
          <w:sz w:val="20"/>
          <w:lang w:val="en-IN" w:eastAsia="en-IN"/>
        </w:rPr>
        <w:t xml:space="preserve">, M. Bocková, J. Slabý, F. Sohrabi, M. Čapková, and J. Homola, Surface Plasmon Resonance Biosensors and Their Medical Applications, </w:t>
      </w:r>
      <w:proofErr w:type="spellStart"/>
      <w:r w:rsidRPr="00030284">
        <w:rPr>
          <w:sz w:val="20"/>
          <w:lang w:val="en-IN" w:eastAsia="en-IN"/>
        </w:rPr>
        <w:t>Biosens</w:t>
      </w:r>
      <w:proofErr w:type="spellEnd"/>
      <w:r w:rsidRPr="00030284">
        <w:rPr>
          <w:sz w:val="20"/>
          <w:lang w:val="en-IN" w:eastAsia="en-IN"/>
        </w:rPr>
        <w:t xml:space="preserve">. </w:t>
      </w:r>
      <w:proofErr w:type="spellStart"/>
      <w:r w:rsidRPr="00030284">
        <w:rPr>
          <w:sz w:val="20"/>
          <w:lang w:val="en-IN" w:eastAsia="en-IN"/>
        </w:rPr>
        <w:t>Bioelectron</w:t>
      </w:r>
      <w:proofErr w:type="spellEnd"/>
      <w:r w:rsidRPr="00030284">
        <w:rPr>
          <w:sz w:val="20"/>
          <w:lang w:val="en-IN" w:eastAsia="en-IN"/>
        </w:rPr>
        <w:t xml:space="preserve">. </w:t>
      </w:r>
      <w:r w:rsidRPr="00030284">
        <w:rPr>
          <w:b/>
          <w:bCs/>
          <w:sz w:val="20"/>
          <w:lang w:val="en-IN" w:eastAsia="en-IN"/>
        </w:rPr>
        <w:t>278</w:t>
      </w:r>
      <w:r w:rsidRPr="00030284">
        <w:rPr>
          <w:sz w:val="20"/>
          <w:lang w:val="en-IN" w:eastAsia="en-IN"/>
        </w:rPr>
        <w:t xml:space="preserve">, 117308 (2025). </w:t>
      </w:r>
    </w:p>
    <w:p w14:paraId="063C1442" w14:textId="77777777"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A. Firoozi, A. </w:t>
      </w:r>
      <w:proofErr w:type="spellStart"/>
      <w:r w:rsidRPr="00030284">
        <w:rPr>
          <w:sz w:val="20"/>
          <w:lang w:val="en-IN" w:eastAsia="en-IN"/>
        </w:rPr>
        <w:t>Amphawan</w:t>
      </w:r>
      <w:proofErr w:type="spellEnd"/>
      <w:r w:rsidRPr="00030284">
        <w:rPr>
          <w:sz w:val="20"/>
          <w:lang w:val="en-IN" w:eastAsia="en-IN"/>
        </w:rPr>
        <w:t xml:space="preserve">, R. Khordad, </w:t>
      </w:r>
      <w:r w:rsidRPr="00030284">
        <w:rPr>
          <w:i/>
          <w:iCs/>
          <w:sz w:val="20"/>
          <w:lang w:val="en-IN" w:eastAsia="en-IN"/>
        </w:rPr>
        <w:t>et al.</w:t>
      </w:r>
      <w:r w:rsidRPr="00030284">
        <w:rPr>
          <w:sz w:val="20"/>
          <w:lang w:val="en-IN" w:eastAsia="en-IN"/>
        </w:rPr>
        <w:t xml:space="preserve">, Effect of </w:t>
      </w:r>
      <w:proofErr w:type="spellStart"/>
      <w:r w:rsidRPr="00030284">
        <w:rPr>
          <w:sz w:val="20"/>
          <w:lang w:val="en-IN" w:eastAsia="en-IN"/>
        </w:rPr>
        <w:t>Nanoshell</w:t>
      </w:r>
      <w:proofErr w:type="spellEnd"/>
      <w:r w:rsidRPr="00030284">
        <w:rPr>
          <w:sz w:val="20"/>
          <w:lang w:val="en-IN" w:eastAsia="en-IN"/>
        </w:rPr>
        <w:t xml:space="preserve"> Geometries, Sizes, and Quantum Emitter Parameters on the Sensitivity of Plasmon-Exciton Hybrid </w:t>
      </w:r>
      <w:proofErr w:type="spellStart"/>
      <w:r w:rsidRPr="00030284">
        <w:rPr>
          <w:sz w:val="20"/>
          <w:lang w:val="en-IN" w:eastAsia="en-IN"/>
        </w:rPr>
        <w:t>Nanoshells</w:t>
      </w:r>
      <w:proofErr w:type="spellEnd"/>
      <w:r w:rsidRPr="00030284">
        <w:rPr>
          <w:sz w:val="20"/>
          <w:lang w:val="en-IN" w:eastAsia="en-IN"/>
        </w:rPr>
        <w:t xml:space="preserve"> for Sensing Application, Sci. Rep. </w:t>
      </w:r>
      <w:r w:rsidRPr="00030284">
        <w:rPr>
          <w:b/>
          <w:bCs/>
          <w:sz w:val="20"/>
          <w:lang w:val="en-IN" w:eastAsia="en-IN"/>
        </w:rPr>
        <w:t>13</w:t>
      </w:r>
      <w:r w:rsidRPr="00030284">
        <w:rPr>
          <w:sz w:val="20"/>
          <w:lang w:val="en-IN" w:eastAsia="en-IN"/>
        </w:rPr>
        <w:t xml:space="preserve">, 11325 (2023). </w:t>
      </w:r>
    </w:p>
    <w:p w14:paraId="2E244940" w14:textId="798BE0CD"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C.-V. Topor, M. Puiu, and C. Bala, Strategies for Surface Design in Surface Plasmon Resonance (SPR) Sensing, Biosensors </w:t>
      </w:r>
      <w:r w:rsidRPr="00030284">
        <w:rPr>
          <w:b/>
          <w:bCs/>
          <w:sz w:val="20"/>
          <w:lang w:val="en-IN" w:eastAsia="en-IN"/>
        </w:rPr>
        <w:t>13</w:t>
      </w:r>
      <w:r w:rsidRPr="00030284">
        <w:rPr>
          <w:sz w:val="20"/>
          <w:lang w:val="en-IN" w:eastAsia="en-IN"/>
        </w:rPr>
        <w:t xml:space="preserve">, 465 (2023). </w:t>
      </w:r>
    </w:p>
    <w:p w14:paraId="411AE8E7" w14:textId="5CFD90E6"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U. Anand, A. K. S. Chandel, P. Oleksak, A. Mishra, O. </w:t>
      </w:r>
      <w:proofErr w:type="spellStart"/>
      <w:r w:rsidRPr="00030284">
        <w:rPr>
          <w:sz w:val="20"/>
          <w:lang w:val="en-IN" w:eastAsia="en-IN"/>
        </w:rPr>
        <w:t>Krejcar</w:t>
      </w:r>
      <w:proofErr w:type="spellEnd"/>
      <w:r w:rsidRPr="00030284">
        <w:rPr>
          <w:sz w:val="20"/>
          <w:lang w:val="en-IN" w:eastAsia="en-IN"/>
        </w:rPr>
        <w:t xml:space="preserve">, I. H. Raval, A. Dey, and K. Kuca, Recent Advances in the Potential Applications of Luminescence-Based, SPR-Based, and Carbon-Based Biosensors, Appl. </w:t>
      </w:r>
      <w:proofErr w:type="spellStart"/>
      <w:r w:rsidRPr="00030284">
        <w:rPr>
          <w:sz w:val="20"/>
          <w:lang w:val="en-IN" w:eastAsia="en-IN"/>
        </w:rPr>
        <w:t>Microbiol</w:t>
      </w:r>
      <w:proofErr w:type="spellEnd"/>
      <w:r w:rsidRPr="00030284">
        <w:rPr>
          <w:sz w:val="20"/>
          <w:lang w:val="en-IN" w:eastAsia="en-IN"/>
        </w:rPr>
        <w:t xml:space="preserve">. </w:t>
      </w:r>
      <w:r w:rsidRPr="00030284">
        <w:rPr>
          <w:b/>
          <w:bCs/>
          <w:sz w:val="20"/>
          <w:lang w:val="en-IN" w:eastAsia="en-IN"/>
        </w:rPr>
        <w:t>106</w:t>
      </w:r>
      <w:r w:rsidRPr="00030284">
        <w:rPr>
          <w:sz w:val="20"/>
          <w:lang w:val="en-IN" w:eastAsia="en-IN"/>
        </w:rPr>
        <w:t xml:space="preserve">, 2827–2853 (2022). </w:t>
      </w:r>
    </w:p>
    <w:p w14:paraId="4065B8CA" w14:textId="08C73309"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A. D. Dursun, B. A. Borsa, G. </w:t>
      </w:r>
      <w:proofErr w:type="spellStart"/>
      <w:r w:rsidRPr="00030284">
        <w:rPr>
          <w:sz w:val="20"/>
          <w:lang w:val="en-IN" w:eastAsia="en-IN"/>
        </w:rPr>
        <w:t>Bayramoglu</w:t>
      </w:r>
      <w:proofErr w:type="spellEnd"/>
      <w:r w:rsidRPr="00030284">
        <w:rPr>
          <w:sz w:val="20"/>
          <w:lang w:val="en-IN" w:eastAsia="en-IN"/>
        </w:rPr>
        <w:t xml:space="preserve">, M. Y. Arica, and V. C. </w:t>
      </w:r>
      <w:proofErr w:type="spellStart"/>
      <w:r w:rsidRPr="00030284">
        <w:rPr>
          <w:sz w:val="20"/>
          <w:lang w:val="en-IN" w:eastAsia="en-IN"/>
        </w:rPr>
        <w:t>Ozalp</w:t>
      </w:r>
      <w:proofErr w:type="spellEnd"/>
      <w:r w:rsidRPr="00030284">
        <w:rPr>
          <w:sz w:val="20"/>
          <w:lang w:val="en-IN" w:eastAsia="en-IN"/>
        </w:rPr>
        <w:t xml:space="preserve">, Surface Plasmon Resonance </w:t>
      </w:r>
      <w:proofErr w:type="spellStart"/>
      <w:r w:rsidRPr="00030284">
        <w:rPr>
          <w:sz w:val="20"/>
          <w:lang w:val="en-IN" w:eastAsia="en-IN"/>
        </w:rPr>
        <w:t>Aptasensor</w:t>
      </w:r>
      <w:proofErr w:type="spellEnd"/>
      <w:r w:rsidRPr="00030284">
        <w:rPr>
          <w:sz w:val="20"/>
          <w:lang w:val="en-IN" w:eastAsia="en-IN"/>
        </w:rPr>
        <w:t xml:space="preserve"> for Brucella Detection in Milk, </w:t>
      </w:r>
      <w:proofErr w:type="spellStart"/>
      <w:r w:rsidRPr="00030284">
        <w:rPr>
          <w:sz w:val="20"/>
          <w:lang w:val="en-IN" w:eastAsia="en-IN"/>
        </w:rPr>
        <w:t>Talanta</w:t>
      </w:r>
      <w:proofErr w:type="spellEnd"/>
      <w:r w:rsidRPr="00030284">
        <w:rPr>
          <w:sz w:val="20"/>
          <w:lang w:val="en-IN" w:eastAsia="en-IN"/>
        </w:rPr>
        <w:t xml:space="preserve"> </w:t>
      </w:r>
      <w:r w:rsidRPr="00030284">
        <w:rPr>
          <w:b/>
          <w:bCs/>
          <w:sz w:val="20"/>
          <w:lang w:val="en-IN" w:eastAsia="en-IN"/>
        </w:rPr>
        <w:t>239</w:t>
      </w:r>
      <w:r w:rsidRPr="00030284">
        <w:rPr>
          <w:sz w:val="20"/>
          <w:lang w:val="en-IN" w:eastAsia="en-IN"/>
        </w:rPr>
        <w:t xml:space="preserve">, 123074 (2022). </w:t>
      </w:r>
    </w:p>
    <w:p w14:paraId="196EF32E" w14:textId="6A097B2C"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S. K. Srivastava, V. Arora, S. Sapra, and B. D. Gupta, Localized Surface Plasmon Resonance-Based Fiber Optic U-Shaped Biosensor for the Detection of Blood Glucose, </w:t>
      </w:r>
      <w:proofErr w:type="spellStart"/>
      <w:r w:rsidRPr="00030284">
        <w:rPr>
          <w:sz w:val="20"/>
          <w:lang w:val="en-IN" w:eastAsia="en-IN"/>
        </w:rPr>
        <w:t>Plasmonics</w:t>
      </w:r>
      <w:proofErr w:type="spellEnd"/>
      <w:r w:rsidRPr="00030284">
        <w:rPr>
          <w:sz w:val="20"/>
          <w:lang w:val="en-IN" w:eastAsia="en-IN"/>
        </w:rPr>
        <w:t xml:space="preserve"> </w:t>
      </w:r>
      <w:r w:rsidRPr="00030284">
        <w:rPr>
          <w:b/>
          <w:bCs/>
          <w:sz w:val="20"/>
          <w:lang w:val="en-IN" w:eastAsia="en-IN"/>
        </w:rPr>
        <w:t>7</w:t>
      </w:r>
      <w:r w:rsidRPr="00030284">
        <w:rPr>
          <w:sz w:val="20"/>
          <w:lang w:val="en-IN" w:eastAsia="en-IN"/>
        </w:rPr>
        <w:t>, 261–268 (2012).</w:t>
      </w:r>
    </w:p>
    <w:p w14:paraId="5073DE5D" w14:textId="636D0FF1"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N. S. Oliver, C. Toumazou, A. E. G. Cass, and D. G. Johnston, Glucose Sensors: A Review of Current and Emerging Technology, </w:t>
      </w:r>
      <w:proofErr w:type="spellStart"/>
      <w:r w:rsidRPr="00030284">
        <w:rPr>
          <w:sz w:val="20"/>
          <w:lang w:val="en-IN" w:eastAsia="en-IN"/>
        </w:rPr>
        <w:t>Diabet</w:t>
      </w:r>
      <w:proofErr w:type="spellEnd"/>
      <w:r w:rsidRPr="00030284">
        <w:rPr>
          <w:sz w:val="20"/>
          <w:lang w:val="en-IN" w:eastAsia="en-IN"/>
        </w:rPr>
        <w:t xml:space="preserve">. Med. </w:t>
      </w:r>
      <w:r w:rsidRPr="00030284">
        <w:rPr>
          <w:b/>
          <w:bCs/>
          <w:sz w:val="20"/>
          <w:lang w:val="en-IN" w:eastAsia="en-IN"/>
        </w:rPr>
        <w:t>26</w:t>
      </w:r>
      <w:r w:rsidRPr="00030284">
        <w:rPr>
          <w:sz w:val="20"/>
          <w:lang w:val="en-IN" w:eastAsia="en-IN"/>
        </w:rPr>
        <w:t xml:space="preserve">, 197–210 (2009). </w:t>
      </w:r>
    </w:p>
    <w:p w14:paraId="08266789" w14:textId="0B309FBF" w:rsidR="009647DC" w:rsidRPr="00030284"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A. Yadav, A. Kumar, P. Sharan, and M. Mishra, Highly Sensitive Bimetallic Nitride SPR Biosensor for Urine Glucose Detection, IEEE Trans. </w:t>
      </w:r>
      <w:proofErr w:type="spellStart"/>
      <w:r w:rsidRPr="00030284">
        <w:rPr>
          <w:sz w:val="20"/>
          <w:lang w:val="en-IN" w:eastAsia="en-IN"/>
        </w:rPr>
        <w:t>NanoBiosci</w:t>
      </w:r>
      <w:proofErr w:type="spellEnd"/>
      <w:r w:rsidRPr="00030284">
        <w:rPr>
          <w:sz w:val="20"/>
          <w:lang w:val="en-IN" w:eastAsia="en-IN"/>
        </w:rPr>
        <w:t xml:space="preserve">. </w:t>
      </w:r>
      <w:r w:rsidRPr="00030284">
        <w:rPr>
          <w:b/>
          <w:bCs/>
          <w:sz w:val="20"/>
          <w:lang w:val="en-IN" w:eastAsia="en-IN"/>
        </w:rPr>
        <w:t>22</w:t>
      </w:r>
      <w:r w:rsidRPr="00030284">
        <w:rPr>
          <w:sz w:val="20"/>
          <w:lang w:val="en-IN" w:eastAsia="en-IN"/>
        </w:rPr>
        <w:t xml:space="preserve">, 897–903 (2023). </w:t>
      </w:r>
    </w:p>
    <w:p w14:paraId="268DAF5D" w14:textId="34CA3CDC" w:rsidR="009647DC" w:rsidRPr="0079383F" w:rsidRDefault="009647DC" w:rsidP="0079383F">
      <w:pPr>
        <w:pStyle w:val="ListParagraph"/>
        <w:numPr>
          <w:ilvl w:val="0"/>
          <w:numId w:val="12"/>
        </w:numPr>
        <w:spacing w:before="100" w:beforeAutospacing="1" w:after="100" w:afterAutospacing="1"/>
        <w:ind w:left="360"/>
        <w:jc w:val="both"/>
        <w:rPr>
          <w:sz w:val="20"/>
          <w:lang w:val="en-IN" w:eastAsia="en-IN"/>
        </w:rPr>
      </w:pPr>
      <w:r w:rsidRPr="00030284">
        <w:rPr>
          <w:sz w:val="20"/>
          <w:lang w:val="en-IN" w:eastAsia="en-IN"/>
        </w:rPr>
        <w:t xml:space="preserve">V. </w:t>
      </w:r>
      <w:proofErr w:type="spellStart"/>
      <w:r w:rsidRPr="00030284">
        <w:rPr>
          <w:sz w:val="20"/>
          <w:lang w:val="en-IN" w:eastAsia="en-IN"/>
        </w:rPr>
        <w:t>Yesudasu</w:t>
      </w:r>
      <w:proofErr w:type="spellEnd"/>
      <w:r w:rsidRPr="00030284">
        <w:rPr>
          <w:sz w:val="20"/>
          <w:lang w:val="en-IN" w:eastAsia="en-IN"/>
        </w:rPr>
        <w:t xml:space="preserve">, H. S. Pradhan, and R. J. Pandya, Recent Progress in Surface Plasmon Resonance-Based Sensors: A Comprehensive Review, </w:t>
      </w:r>
      <w:proofErr w:type="spellStart"/>
      <w:r w:rsidRPr="00030284">
        <w:rPr>
          <w:sz w:val="20"/>
          <w:lang w:val="en-IN" w:eastAsia="en-IN"/>
        </w:rPr>
        <w:t>Heliyon</w:t>
      </w:r>
      <w:proofErr w:type="spellEnd"/>
      <w:r w:rsidRPr="00030284">
        <w:rPr>
          <w:sz w:val="20"/>
          <w:lang w:val="en-IN" w:eastAsia="en-IN"/>
        </w:rPr>
        <w:t xml:space="preserve"> </w:t>
      </w:r>
      <w:r w:rsidRPr="00030284">
        <w:rPr>
          <w:b/>
          <w:bCs/>
          <w:sz w:val="20"/>
          <w:lang w:val="en-IN" w:eastAsia="en-IN"/>
        </w:rPr>
        <w:t>7</w:t>
      </w:r>
      <w:r w:rsidRPr="00030284">
        <w:rPr>
          <w:sz w:val="20"/>
          <w:lang w:val="en-IN" w:eastAsia="en-IN"/>
        </w:rPr>
        <w:t xml:space="preserve">, e06321 (2021). </w:t>
      </w:r>
    </w:p>
    <w:sectPr w:rsidR="009647DC" w:rsidRPr="0079383F"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MR1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1E7A5BFC"/>
    <w:multiLevelType w:val="hybridMultilevel"/>
    <w:tmpl w:val="2766D094"/>
    <w:lvl w:ilvl="0" w:tplc="4409000F">
      <w:start w:val="1"/>
      <w:numFmt w:val="decimal"/>
      <w:lvlText w:val="%1."/>
      <w:lvlJc w:val="left"/>
      <w:pPr>
        <w:ind w:left="1146" w:hanging="360"/>
      </w:pPr>
    </w:lvl>
    <w:lvl w:ilvl="1" w:tplc="44090019" w:tentative="1">
      <w:start w:val="1"/>
      <w:numFmt w:val="lowerLetter"/>
      <w:lvlText w:val="%2."/>
      <w:lvlJc w:val="left"/>
      <w:pPr>
        <w:ind w:left="1866" w:hanging="360"/>
      </w:pPr>
    </w:lvl>
    <w:lvl w:ilvl="2" w:tplc="4409001B" w:tentative="1">
      <w:start w:val="1"/>
      <w:numFmt w:val="lowerRoman"/>
      <w:lvlText w:val="%3."/>
      <w:lvlJc w:val="right"/>
      <w:pPr>
        <w:ind w:left="2586" w:hanging="180"/>
      </w:pPr>
    </w:lvl>
    <w:lvl w:ilvl="3" w:tplc="4409000F" w:tentative="1">
      <w:start w:val="1"/>
      <w:numFmt w:val="decimal"/>
      <w:lvlText w:val="%4."/>
      <w:lvlJc w:val="left"/>
      <w:pPr>
        <w:ind w:left="3306" w:hanging="360"/>
      </w:pPr>
    </w:lvl>
    <w:lvl w:ilvl="4" w:tplc="44090019" w:tentative="1">
      <w:start w:val="1"/>
      <w:numFmt w:val="lowerLetter"/>
      <w:lvlText w:val="%5."/>
      <w:lvlJc w:val="left"/>
      <w:pPr>
        <w:ind w:left="4026" w:hanging="360"/>
      </w:pPr>
    </w:lvl>
    <w:lvl w:ilvl="5" w:tplc="4409001B" w:tentative="1">
      <w:start w:val="1"/>
      <w:numFmt w:val="lowerRoman"/>
      <w:lvlText w:val="%6."/>
      <w:lvlJc w:val="right"/>
      <w:pPr>
        <w:ind w:left="4746" w:hanging="180"/>
      </w:pPr>
    </w:lvl>
    <w:lvl w:ilvl="6" w:tplc="4409000F" w:tentative="1">
      <w:start w:val="1"/>
      <w:numFmt w:val="decimal"/>
      <w:lvlText w:val="%7."/>
      <w:lvlJc w:val="left"/>
      <w:pPr>
        <w:ind w:left="5466" w:hanging="360"/>
      </w:pPr>
    </w:lvl>
    <w:lvl w:ilvl="7" w:tplc="44090019" w:tentative="1">
      <w:start w:val="1"/>
      <w:numFmt w:val="lowerLetter"/>
      <w:lvlText w:val="%8."/>
      <w:lvlJc w:val="left"/>
      <w:pPr>
        <w:ind w:left="6186" w:hanging="360"/>
      </w:pPr>
    </w:lvl>
    <w:lvl w:ilvl="8" w:tplc="4409001B" w:tentative="1">
      <w:start w:val="1"/>
      <w:numFmt w:val="lowerRoman"/>
      <w:lvlText w:val="%9."/>
      <w:lvlJc w:val="right"/>
      <w:pPr>
        <w:ind w:left="6906" w:hanging="18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C8070F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FFFFFFFF">
      <w:start w:val="1"/>
      <w:numFmt w:val="decimal"/>
      <w:pStyle w:val="Reference"/>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606C6F"/>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23C18E5"/>
    <w:multiLevelType w:val="hybridMultilevel"/>
    <w:tmpl w:val="064C03B2"/>
    <w:lvl w:ilvl="0" w:tplc="2E50FD9C">
      <w:start w:val="1"/>
      <w:numFmt w:val="decimal"/>
      <w:lvlText w:val="%1."/>
      <w:lvlJc w:val="left"/>
      <w:pPr>
        <w:ind w:left="720" w:hanging="360"/>
      </w:pPr>
      <w:rPr>
        <w:rFonts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A582C0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AA54D9"/>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AE7641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174EB7"/>
    <w:multiLevelType w:val="hybridMultilevel"/>
    <w:tmpl w:val="1F14CB26"/>
    <w:lvl w:ilvl="0" w:tplc="F7D0B23C">
      <w:start w:val="1"/>
      <w:numFmt w:val="lowerLetter"/>
      <w:lvlText w:val="%1)"/>
      <w:lvlJc w:val="left"/>
      <w:pPr>
        <w:ind w:left="720" w:hanging="360"/>
      </w:pPr>
      <w:rPr>
        <w:rFonts w:hint="default"/>
        <w:vertAlign w:val="superscrip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D77434A"/>
    <w:multiLevelType w:val="hybridMultilevel"/>
    <w:tmpl w:val="5DCCEC3E"/>
    <w:lvl w:ilvl="0" w:tplc="9F48042A">
      <w:start w:val="4"/>
      <w:numFmt w:val="lowerLetter"/>
      <w:lvlText w:val="%1)"/>
      <w:lvlJc w:val="left"/>
      <w:pPr>
        <w:ind w:left="3975" w:hanging="360"/>
      </w:pPr>
      <w:rPr>
        <w:rFonts w:hint="default"/>
        <w:vertAlign w:val="superscript"/>
      </w:rPr>
    </w:lvl>
    <w:lvl w:ilvl="1" w:tplc="40090019" w:tentative="1">
      <w:start w:val="1"/>
      <w:numFmt w:val="lowerLetter"/>
      <w:lvlText w:val="%2."/>
      <w:lvlJc w:val="left"/>
      <w:pPr>
        <w:ind w:left="4695" w:hanging="360"/>
      </w:pPr>
    </w:lvl>
    <w:lvl w:ilvl="2" w:tplc="4009001B" w:tentative="1">
      <w:start w:val="1"/>
      <w:numFmt w:val="lowerRoman"/>
      <w:lvlText w:val="%3."/>
      <w:lvlJc w:val="right"/>
      <w:pPr>
        <w:ind w:left="5415" w:hanging="180"/>
      </w:pPr>
    </w:lvl>
    <w:lvl w:ilvl="3" w:tplc="4009000F" w:tentative="1">
      <w:start w:val="1"/>
      <w:numFmt w:val="decimal"/>
      <w:lvlText w:val="%4."/>
      <w:lvlJc w:val="left"/>
      <w:pPr>
        <w:ind w:left="6135" w:hanging="360"/>
      </w:pPr>
    </w:lvl>
    <w:lvl w:ilvl="4" w:tplc="40090019" w:tentative="1">
      <w:start w:val="1"/>
      <w:numFmt w:val="lowerLetter"/>
      <w:lvlText w:val="%5."/>
      <w:lvlJc w:val="left"/>
      <w:pPr>
        <w:ind w:left="6855" w:hanging="360"/>
      </w:pPr>
    </w:lvl>
    <w:lvl w:ilvl="5" w:tplc="4009001B" w:tentative="1">
      <w:start w:val="1"/>
      <w:numFmt w:val="lowerRoman"/>
      <w:lvlText w:val="%6."/>
      <w:lvlJc w:val="right"/>
      <w:pPr>
        <w:ind w:left="7575" w:hanging="180"/>
      </w:pPr>
    </w:lvl>
    <w:lvl w:ilvl="6" w:tplc="4009000F" w:tentative="1">
      <w:start w:val="1"/>
      <w:numFmt w:val="decimal"/>
      <w:lvlText w:val="%7."/>
      <w:lvlJc w:val="left"/>
      <w:pPr>
        <w:ind w:left="8295" w:hanging="360"/>
      </w:pPr>
    </w:lvl>
    <w:lvl w:ilvl="7" w:tplc="40090019" w:tentative="1">
      <w:start w:val="1"/>
      <w:numFmt w:val="lowerLetter"/>
      <w:lvlText w:val="%8."/>
      <w:lvlJc w:val="left"/>
      <w:pPr>
        <w:ind w:left="9015" w:hanging="360"/>
      </w:pPr>
    </w:lvl>
    <w:lvl w:ilvl="8" w:tplc="4009001B" w:tentative="1">
      <w:start w:val="1"/>
      <w:numFmt w:val="lowerRoman"/>
      <w:lvlText w:val="%9."/>
      <w:lvlJc w:val="right"/>
      <w:pPr>
        <w:ind w:left="9735"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46751398">
    <w:abstractNumId w:val="4"/>
  </w:num>
  <w:num w:numId="2" w16cid:durableId="1726029251">
    <w:abstractNumId w:val="7"/>
  </w:num>
  <w:num w:numId="3" w16cid:durableId="136382022">
    <w:abstractNumId w:val="6"/>
  </w:num>
  <w:num w:numId="4" w16cid:durableId="1368025285">
    <w:abstractNumId w:val="15"/>
    <w:lvlOverride w:ilvl="0">
      <w:startOverride w:val="1"/>
    </w:lvlOverride>
  </w:num>
  <w:num w:numId="5" w16cid:durableId="944078796">
    <w:abstractNumId w:val="15"/>
    <w:lvlOverride w:ilvl="0">
      <w:startOverride w:val="1"/>
    </w:lvlOverride>
  </w:num>
  <w:num w:numId="6" w16cid:durableId="1289776494">
    <w:abstractNumId w:val="15"/>
  </w:num>
  <w:num w:numId="7" w16cid:durableId="1653829719">
    <w:abstractNumId w:val="1"/>
  </w:num>
  <w:num w:numId="8" w16cid:durableId="1775442011">
    <w:abstractNumId w:val="0"/>
  </w:num>
  <w:num w:numId="9" w16cid:durableId="668366234">
    <w:abstractNumId w:val="13"/>
  </w:num>
  <w:num w:numId="10" w16cid:durableId="945768649">
    <w:abstractNumId w:val="14"/>
  </w:num>
  <w:num w:numId="11" w16cid:durableId="1115252933">
    <w:abstractNumId w:val="3"/>
  </w:num>
  <w:num w:numId="12" w16cid:durableId="199341180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axNDY3Mzc0MTOwMDdV0lEKTi0uzszPAykwqgUAORnjay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992rs0ov09f1edtx1p90x9r5fx2sf2d52a&quot;&gt;DPhil_Endnote_June2024-Converted2&lt;record-ids&gt;&lt;item&gt;3084&lt;/item&gt;&lt;/record-ids&gt;&lt;/item&gt;&lt;/Libraries&gt;"/>
  </w:docVars>
  <w:rsids>
    <w:rsidRoot w:val="00C14B14"/>
    <w:rsid w:val="00003734"/>
    <w:rsid w:val="00003D7C"/>
    <w:rsid w:val="00010388"/>
    <w:rsid w:val="00014140"/>
    <w:rsid w:val="00014CF7"/>
    <w:rsid w:val="000153D1"/>
    <w:rsid w:val="00015A8E"/>
    <w:rsid w:val="0001754A"/>
    <w:rsid w:val="000209B8"/>
    <w:rsid w:val="000238E9"/>
    <w:rsid w:val="00024367"/>
    <w:rsid w:val="0002494F"/>
    <w:rsid w:val="00024F66"/>
    <w:rsid w:val="00027428"/>
    <w:rsid w:val="0002787C"/>
    <w:rsid w:val="00030284"/>
    <w:rsid w:val="00031EC9"/>
    <w:rsid w:val="00033C06"/>
    <w:rsid w:val="00035832"/>
    <w:rsid w:val="00035FA5"/>
    <w:rsid w:val="00036F9B"/>
    <w:rsid w:val="0004006E"/>
    <w:rsid w:val="00044261"/>
    <w:rsid w:val="00045499"/>
    <w:rsid w:val="00045A9F"/>
    <w:rsid w:val="0005044E"/>
    <w:rsid w:val="000521FC"/>
    <w:rsid w:val="00052FC6"/>
    <w:rsid w:val="00053EDB"/>
    <w:rsid w:val="00055D0F"/>
    <w:rsid w:val="00055DD9"/>
    <w:rsid w:val="00057825"/>
    <w:rsid w:val="00060CD5"/>
    <w:rsid w:val="0006517D"/>
    <w:rsid w:val="00065F1C"/>
    <w:rsid w:val="00066593"/>
    <w:rsid w:val="00066FED"/>
    <w:rsid w:val="00067D82"/>
    <w:rsid w:val="0007087E"/>
    <w:rsid w:val="00071EE9"/>
    <w:rsid w:val="00074026"/>
    <w:rsid w:val="00075AAA"/>
    <w:rsid w:val="00075EA6"/>
    <w:rsid w:val="0007709F"/>
    <w:rsid w:val="00081F42"/>
    <w:rsid w:val="00083077"/>
    <w:rsid w:val="0008443E"/>
    <w:rsid w:val="00085126"/>
    <w:rsid w:val="00086F62"/>
    <w:rsid w:val="000878F7"/>
    <w:rsid w:val="00090674"/>
    <w:rsid w:val="000906E9"/>
    <w:rsid w:val="00091479"/>
    <w:rsid w:val="0009305C"/>
    <w:rsid w:val="0009320B"/>
    <w:rsid w:val="00094028"/>
    <w:rsid w:val="00095DF4"/>
    <w:rsid w:val="00096AE0"/>
    <w:rsid w:val="00097FD9"/>
    <w:rsid w:val="000A00BE"/>
    <w:rsid w:val="000A02FC"/>
    <w:rsid w:val="000A1675"/>
    <w:rsid w:val="000A2DDB"/>
    <w:rsid w:val="000A4E56"/>
    <w:rsid w:val="000A6239"/>
    <w:rsid w:val="000B0C16"/>
    <w:rsid w:val="000B145A"/>
    <w:rsid w:val="000B16CD"/>
    <w:rsid w:val="000B1B74"/>
    <w:rsid w:val="000B2D09"/>
    <w:rsid w:val="000B3A2D"/>
    <w:rsid w:val="000B49C0"/>
    <w:rsid w:val="000B4E4F"/>
    <w:rsid w:val="000B7B2A"/>
    <w:rsid w:val="000C08A1"/>
    <w:rsid w:val="000C17D4"/>
    <w:rsid w:val="000C3BD2"/>
    <w:rsid w:val="000C410B"/>
    <w:rsid w:val="000C563B"/>
    <w:rsid w:val="000D0435"/>
    <w:rsid w:val="000D0E2C"/>
    <w:rsid w:val="000D1239"/>
    <w:rsid w:val="000D51C7"/>
    <w:rsid w:val="000D53EA"/>
    <w:rsid w:val="000D5676"/>
    <w:rsid w:val="000D7B30"/>
    <w:rsid w:val="000E2175"/>
    <w:rsid w:val="000E266D"/>
    <w:rsid w:val="000E382F"/>
    <w:rsid w:val="000E75CD"/>
    <w:rsid w:val="000F0760"/>
    <w:rsid w:val="000F467F"/>
    <w:rsid w:val="000F5947"/>
    <w:rsid w:val="000F5A81"/>
    <w:rsid w:val="000F6E74"/>
    <w:rsid w:val="00100BC6"/>
    <w:rsid w:val="00101F15"/>
    <w:rsid w:val="001036BA"/>
    <w:rsid w:val="00105617"/>
    <w:rsid w:val="001067E0"/>
    <w:rsid w:val="00107D44"/>
    <w:rsid w:val="001118A0"/>
    <w:rsid w:val="00111C36"/>
    <w:rsid w:val="00114504"/>
    <w:rsid w:val="001146DC"/>
    <w:rsid w:val="00114AB1"/>
    <w:rsid w:val="001150BD"/>
    <w:rsid w:val="00116D4F"/>
    <w:rsid w:val="00117BB5"/>
    <w:rsid w:val="00122CE1"/>
    <w:rsid w:val="001230E3"/>
    <w:rsid w:val="001230FF"/>
    <w:rsid w:val="00123454"/>
    <w:rsid w:val="0012634F"/>
    <w:rsid w:val="00126ABB"/>
    <w:rsid w:val="00130BD7"/>
    <w:rsid w:val="00131297"/>
    <w:rsid w:val="00132600"/>
    <w:rsid w:val="001338C5"/>
    <w:rsid w:val="00133B92"/>
    <w:rsid w:val="001343E5"/>
    <w:rsid w:val="00134854"/>
    <w:rsid w:val="00135DA3"/>
    <w:rsid w:val="00136D46"/>
    <w:rsid w:val="001400DD"/>
    <w:rsid w:val="00140365"/>
    <w:rsid w:val="00141A97"/>
    <w:rsid w:val="00142060"/>
    <w:rsid w:val="0014238C"/>
    <w:rsid w:val="00142585"/>
    <w:rsid w:val="00143C07"/>
    <w:rsid w:val="00144DB9"/>
    <w:rsid w:val="00145FF4"/>
    <w:rsid w:val="0014601F"/>
    <w:rsid w:val="0015142B"/>
    <w:rsid w:val="001532E3"/>
    <w:rsid w:val="001547C2"/>
    <w:rsid w:val="00154B59"/>
    <w:rsid w:val="00154E97"/>
    <w:rsid w:val="00155B67"/>
    <w:rsid w:val="001562AF"/>
    <w:rsid w:val="00157DAD"/>
    <w:rsid w:val="00161A5B"/>
    <w:rsid w:val="0016385D"/>
    <w:rsid w:val="001640A2"/>
    <w:rsid w:val="0016782F"/>
    <w:rsid w:val="00174649"/>
    <w:rsid w:val="00175C15"/>
    <w:rsid w:val="00175FE8"/>
    <w:rsid w:val="00176A0A"/>
    <w:rsid w:val="00181420"/>
    <w:rsid w:val="00183298"/>
    <w:rsid w:val="001837E4"/>
    <w:rsid w:val="00183F59"/>
    <w:rsid w:val="00185592"/>
    <w:rsid w:val="001875ED"/>
    <w:rsid w:val="00190675"/>
    <w:rsid w:val="00191468"/>
    <w:rsid w:val="00191AD1"/>
    <w:rsid w:val="00192975"/>
    <w:rsid w:val="001937E9"/>
    <w:rsid w:val="001964E5"/>
    <w:rsid w:val="0019724F"/>
    <w:rsid w:val="001A19C7"/>
    <w:rsid w:val="001A3328"/>
    <w:rsid w:val="001A34F2"/>
    <w:rsid w:val="001A3F98"/>
    <w:rsid w:val="001A40C9"/>
    <w:rsid w:val="001A5C0B"/>
    <w:rsid w:val="001A7CCD"/>
    <w:rsid w:val="001A7F8C"/>
    <w:rsid w:val="001B06EB"/>
    <w:rsid w:val="001B1B7F"/>
    <w:rsid w:val="001B263B"/>
    <w:rsid w:val="001B3031"/>
    <w:rsid w:val="001B476A"/>
    <w:rsid w:val="001B5643"/>
    <w:rsid w:val="001B75E1"/>
    <w:rsid w:val="001C1BC6"/>
    <w:rsid w:val="001C2FFA"/>
    <w:rsid w:val="001C3F8A"/>
    <w:rsid w:val="001C6240"/>
    <w:rsid w:val="001C6612"/>
    <w:rsid w:val="001C764F"/>
    <w:rsid w:val="001C7BB3"/>
    <w:rsid w:val="001C7F69"/>
    <w:rsid w:val="001D285C"/>
    <w:rsid w:val="001D3282"/>
    <w:rsid w:val="001D3D32"/>
    <w:rsid w:val="001D469C"/>
    <w:rsid w:val="001E0468"/>
    <w:rsid w:val="001E3AAB"/>
    <w:rsid w:val="001E442A"/>
    <w:rsid w:val="001E499E"/>
    <w:rsid w:val="001E4F44"/>
    <w:rsid w:val="001E54CD"/>
    <w:rsid w:val="001E5F6B"/>
    <w:rsid w:val="001E6140"/>
    <w:rsid w:val="001E772B"/>
    <w:rsid w:val="001F0A12"/>
    <w:rsid w:val="001F181B"/>
    <w:rsid w:val="001F24F7"/>
    <w:rsid w:val="001F31BB"/>
    <w:rsid w:val="001F3D81"/>
    <w:rsid w:val="001F46E5"/>
    <w:rsid w:val="001F550A"/>
    <w:rsid w:val="001F72B7"/>
    <w:rsid w:val="00202629"/>
    <w:rsid w:val="002028C0"/>
    <w:rsid w:val="00203F30"/>
    <w:rsid w:val="0020461E"/>
    <w:rsid w:val="00204D30"/>
    <w:rsid w:val="00205DB9"/>
    <w:rsid w:val="00206933"/>
    <w:rsid w:val="002072E6"/>
    <w:rsid w:val="00207E6F"/>
    <w:rsid w:val="00211461"/>
    <w:rsid w:val="00212698"/>
    <w:rsid w:val="0021332C"/>
    <w:rsid w:val="0021619E"/>
    <w:rsid w:val="002175E2"/>
    <w:rsid w:val="002202C2"/>
    <w:rsid w:val="002204C5"/>
    <w:rsid w:val="00226D43"/>
    <w:rsid w:val="00230F6C"/>
    <w:rsid w:val="0023171B"/>
    <w:rsid w:val="002326CD"/>
    <w:rsid w:val="00236BFC"/>
    <w:rsid w:val="00237437"/>
    <w:rsid w:val="00240D82"/>
    <w:rsid w:val="00241AE2"/>
    <w:rsid w:val="002420F5"/>
    <w:rsid w:val="00243594"/>
    <w:rsid w:val="00243621"/>
    <w:rsid w:val="002474DB"/>
    <w:rsid w:val="0024778D"/>
    <w:rsid w:val="002502FD"/>
    <w:rsid w:val="002512EF"/>
    <w:rsid w:val="0025769E"/>
    <w:rsid w:val="00257C8C"/>
    <w:rsid w:val="0026064E"/>
    <w:rsid w:val="00260925"/>
    <w:rsid w:val="002621C8"/>
    <w:rsid w:val="00263F58"/>
    <w:rsid w:val="00266E2B"/>
    <w:rsid w:val="00267C06"/>
    <w:rsid w:val="00273D9E"/>
    <w:rsid w:val="00274622"/>
    <w:rsid w:val="00274F80"/>
    <w:rsid w:val="00275661"/>
    <w:rsid w:val="00276068"/>
    <w:rsid w:val="0027756B"/>
    <w:rsid w:val="00280A26"/>
    <w:rsid w:val="00281347"/>
    <w:rsid w:val="00283BE0"/>
    <w:rsid w:val="002843DE"/>
    <w:rsid w:val="00285D24"/>
    <w:rsid w:val="00286E48"/>
    <w:rsid w:val="00286EC2"/>
    <w:rsid w:val="00287118"/>
    <w:rsid w:val="00290390"/>
    <w:rsid w:val="002915D3"/>
    <w:rsid w:val="002924DB"/>
    <w:rsid w:val="002928F7"/>
    <w:rsid w:val="002941DA"/>
    <w:rsid w:val="002951A1"/>
    <w:rsid w:val="00295DAE"/>
    <w:rsid w:val="00296110"/>
    <w:rsid w:val="002961CD"/>
    <w:rsid w:val="00296688"/>
    <w:rsid w:val="00296836"/>
    <w:rsid w:val="00297C0E"/>
    <w:rsid w:val="002A05E3"/>
    <w:rsid w:val="002A3022"/>
    <w:rsid w:val="002A32D7"/>
    <w:rsid w:val="002A4C8C"/>
    <w:rsid w:val="002A620B"/>
    <w:rsid w:val="002B0DEF"/>
    <w:rsid w:val="002B0E26"/>
    <w:rsid w:val="002B2842"/>
    <w:rsid w:val="002B3C10"/>
    <w:rsid w:val="002B50CF"/>
    <w:rsid w:val="002B5648"/>
    <w:rsid w:val="002B5D5D"/>
    <w:rsid w:val="002B678E"/>
    <w:rsid w:val="002C2B1C"/>
    <w:rsid w:val="002C448D"/>
    <w:rsid w:val="002C562F"/>
    <w:rsid w:val="002C6102"/>
    <w:rsid w:val="002D0565"/>
    <w:rsid w:val="002E0B50"/>
    <w:rsid w:val="002E2D72"/>
    <w:rsid w:val="002E30CD"/>
    <w:rsid w:val="002E34AD"/>
    <w:rsid w:val="002E3C35"/>
    <w:rsid w:val="002E4AB7"/>
    <w:rsid w:val="002E606E"/>
    <w:rsid w:val="002E7C42"/>
    <w:rsid w:val="002F4628"/>
    <w:rsid w:val="002F49ED"/>
    <w:rsid w:val="002F5298"/>
    <w:rsid w:val="00301753"/>
    <w:rsid w:val="003025D4"/>
    <w:rsid w:val="00302F18"/>
    <w:rsid w:val="003041BE"/>
    <w:rsid w:val="0030512E"/>
    <w:rsid w:val="0030618E"/>
    <w:rsid w:val="0030677B"/>
    <w:rsid w:val="003079B4"/>
    <w:rsid w:val="003108F7"/>
    <w:rsid w:val="00317E66"/>
    <w:rsid w:val="003220E5"/>
    <w:rsid w:val="00323CFD"/>
    <w:rsid w:val="00324451"/>
    <w:rsid w:val="0032491D"/>
    <w:rsid w:val="00326AE0"/>
    <w:rsid w:val="003274BB"/>
    <w:rsid w:val="00330E5B"/>
    <w:rsid w:val="0033587A"/>
    <w:rsid w:val="00337E4F"/>
    <w:rsid w:val="00340C36"/>
    <w:rsid w:val="00341E58"/>
    <w:rsid w:val="00343C08"/>
    <w:rsid w:val="00344057"/>
    <w:rsid w:val="00344721"/>
    <w:rsid w:val="00344E1C"/>
    <w:rsid w:val="00346A9D"/>
    <w:rsid w:val="00352011"/>
    <w:rsid w:val="00352DC6"/>
    <w:rsid w:val="003552BC"/>
    <w:rsid w:val="00357A05"/>
    <w:rsid w:val="0036011F"/>
    <w:rsid w:val="0036321A"/>
    <w:rsid w:val="003672FC"/>
    <w:rsid w:val="003709DC"/>
    <w:rsid w:val="00373137"/>
    <w:rsid w:val="00373744"/>
    <w:rsid w:val="003745A6"/>
    <w:rsid w:val="00374900"/>
    <w:rsid w:val="00374A59"/>
    <w:rsid w:val="00374C06"/>
    <w:rsid w:val="00374E13"/>
    <w:rsid w:val="00375427"/>
    <w:rsid w:val="003819E9"/>
    <w:rsid w:val="003819F7"/>
    <w:rsid w:val="00383578"/>
    <w:rsid w:val="003836E0"/>
    <w:rsid w:val="00391702"/>
    <w:rsid w:val="00393126"/>
    <w:rsid w:val="0039376F"/>
    <w:rsid w:val="003958CA"/>
    <w:rsid w:val="0039668D"/>
    <w:rsid w:val="003A287B"/>
    <w:rsid w:val="003A4179"/>
    <w:rsid w:val="003A4778"/>
    <w:rsid w:val="003A5C85"/>
    <w:rsid w:val="003A61B1"/>
    <w:rsid w:val="003A64B7"/>
    <w:rsid w:val="003A7FE2"/>
    <w:rsid w:val="003B0050"/>
    <w:rsid w:val="003B1AEC"/>
    <w:rsid w:val="003B3CB7"/>
    <w:rsid w:val="003B6F1A"/>
    <w:rsid w:val="003B7893"/>
    <w:rsid w:val="003C0274"/>
    <w:rsid w:val="003C10F3"/>
    <w:rsid w:val="003C1904"/>
    <w:rsid w:val="003C3148"/>
    <w:rsid w:val="003C6287"/>
    <w:rsid w:val="003C726D"/>
    <w:rsid w:val="003D00FB"/>
    <w:rsid w:val="003D0DF5"/>
    <w:rsid w:val="003D6312"/>
    <w:rsid w:val="003D6D8D"/>
    <w:rsid w:val="003D6F3E"/>
    <w:rsid w:val="003D72AB"/>
    <w:rsid w:val="003E08DB"/>
    <w:rsid w:val="003E14D0"/>
    <w:rsid w:val="003E1D7E"/>
    <w:rsid w:val="003E2E97"/>
    <w:rsid w:val="003E40AC"/>
    <w:rsid w:val="003E568C"/>
    <w:rsid w:val="003E5B7C"/>
    <w:rsid w:val="003E7C74"/>
    <w:rsid w:val="003E7CF2"/>
    <w:rsid w:val="003F0E98"/>
    <w:rsid w:val="003F31C6"/>
    <w:rsid w:val="003F55B7"/>
    <w:rsid w:val="003F789E"/>
    <w:rsid w:val="0040225B"/>
    <w:rsid w:val="00402DA2"/>
    <w:rsid w:val="00404FCF"/>
    <w:rsid w:val="00405661"/>
    <w:rsid w:val="0040645F"/>
    <w:rsid w:val="004102DC"/>
    <w:rsid w:val="00411101"/>
    <w:rsid w:val="00411555"/>
    <w:rsid w:val="00412029"/>
    <w:rsid w:val="00412EE2"/>
    <w:rsid w:val="00414566"/>
    <w:rsid w:val="00416399"/>
    <w:rsid w:val="00416A3A"/>
    <w:rsid w:val="004206F5"/>
    <w:rsid w:val="00421727"/>
    <w:rsid w:val="00421DC0"/>
    <w:rsid w:val="00425AC2"/>
    <w:rsid w:val="00431D95"/>
    <w:rsid w:val="00436AEA"/>
    <w:rsid w:val="00437DFC"/>
    <w:rsid w:val="00440351"/>
    <w:rsid w:val="0044049B"/>
    <w:rsid w:val="00446C16"/>
    <w:rsid w:val="0044771F"/>
    <w:rsid w:val="00450A21"/>
    <w:rsid w:val="00455423"/>
    <w:rsid w:val="00455A79"/>
    <w:rsid w:val="004602A7"/>
    <w:rsid w:val="00461B0C"/>
    <w:rsid w:val="004620E2"/>
    <w:rsid w:val="0046387C"/>
    <w:rsid w:val="004654E0"/>
    <w:rsid w:val="00465F81"/>
    <w:rsid w:val="00466035"/>
    <w:rsid w:val="00467A64"/>
    <w:rsid w:val="00470AFD"/>
    <w:rsid w:val="004730F2"/>
    <w:rsid w:val="00473681"/>
    <w:rsid w:val="00475116"/>
    <w:rsid w:val="004756FD"/>
    <w:rsid w:val="0048011F"/>
    <w:rsid w:val="00483857"/>
    <w:rsid w:val="004916A0"/>
    <w:rsid w:val="00491E00"/>
    <w:rsid w:val="0049532F"/>
    <w:rsid w:val="00497FA6"/>
    <w:rsid w:val="004A40A8"/>
    <w:rsid w:val="004A517A"/>
    <w:rsid w:val="004A5212"/>
    <w:rsid w:val="004B14FD"/>
    <w:rsid w:val="004B151D"/>
    <w:rsid w:val="004B4A65"/>
    <w:rsid w:val="004B6A1C"/>
    <w:rsid w:val="004C0D35"/>
    <w:rsid w:val="004C130F"/>
    <w:rsid w:val="004C2DD9"/>
    <w:rsid w:val="004C65FA"/>
    <w:rsid w:val="004C7243"/>
    <w:rsid w:val="004C7BA8"/>
    <w:rsid w:val="004D0AC3"/>
    <w:rsid w:val="004D12BA"/>
    <w:rsid w:val="004D1F53"/>
    <w:rsid w:val="004D2773"/>
    <w:rsid w:val="004D46A1"/>
    <w:rsid w:val="004D46E2"/>
    <w:rsid w:val="004D5F84"/>
    <w:rsid w:val="004E21DE"/>
    <w:rsid w:val="004E3C57"/>
    <w:rsid w:val="004E3CB2"/>
    <w:rsid w:val="004E4679"/>
    <w:rsid w:val="004E6700"/>
    <w:rsid w:val="004F0A29"/>
    <w:rsid w:val="004F0BEC"/>
    <w:rsid w:val="004F32FE"/>
    <w:rsid w:val="004F39B5"/>
    <w:rsid w:val="004F5291"/>
    <w:rsid w:val="004F57AD"/>
    <w:rsid w:val="004F7571"/>
    <w:rsid w:val="004F7A6A"/>
    <w:rsid w:val="004F7AE8"/>
    <w:rsid w:val="00500099"/>
    <w:rsid w:val="00500A1C"/>
    <w:rsid w:val="00504A65"/>
    <w:rsid w:val="00505EAB"/>
    <w:rsid w:val="00512E23"/>
    <w:rsid w:val="00515A0B"/>
    <w:rsid w:val="00516389"/>
    <w:rsid w:val="005169BD"/>
    <w:rsid w:val="00520882"/>
    <w:rsid w:val="0052209A"/>
    <w:rsid w:val="005231D5"/>
    <w:rsid w:val="0052562D"/>
    <w:rsid w:val="00525813"/>
    <w:rsid w:val="00526BC7"/>
    <w:rsid w:val="0053045B"/>
    <w:rsid w:val="0053513F"/>
    <w:rsid w:val="00536194"/>
    <w:rsid w:val="00540BBA"/>
    <w:rsid w:val="00545DF5"/>
    <w:rsid w:val="00547225"/>
    <w:rsid w:val="00550187"/>
    <w:rsid w:val="00550E87"/>
    <w:rsid w:val="00552820"/>
    <w:rsid w:val="005607C0"/>
    <w:rsid w:val="00563011"/>
    <w:rsid w:val="005634BC"/>
    <w:rsid w:val="00564235"/>
    <w:rsid w:val="0056557F"/>
    <w:rsid w:val="00570997"/>
    <w:rsid w:val="00570D86"/>
    <w:rsid w:val="005712D3"/>
    <w:rsid w:val="005735D3"/>
    <w:rsid w:val="00574405"/>
    <w:rsid w:val="00574A89"/>
    <w:rsid w:val="005763AD"/>
    <w:rsid w:val="00581BFD"/>
    <w:rsid w:val="00583759"/>
    <w:rsid w:val="00583886"/>
    <w:rsid w:val="005850A3"/>
    <w:rsid w:val="005854B0"/>
    <w:rsid w:val="00590E72"/>
    <w:rsid w:val="00593051"/>
    <w:rsid w:val="00593A53"/>
    <w:rsid w:val="00594CDD"/>
    <w:rsid w:val="005954B0"/>
    <w:rsid w:val="005A0B96"/>
    <w:rsid w:val="005A0E21"/>
    <w:rsid w:val="005A2979"/>
    <w:rsid w:val="005A3B40"/>
    <w:rsid w:val="005A3C61"/>
    <w:rsid w:val="005A4311"/>
    <w:rsid w:val="005B0D42"/>
    <w:rsid w:val="005B1854"/>
    <w:rsid w:val="005B3A34"/>
    <w:rsid w:val="005B5AC2"/>
    <w:rsid w:val="005B5E63"/>
    <w:rsid w:val="005C096B"/>
    <w:rsid w:val="005C440A"/>
    <w:rsid w:val="005C4C8C"/>
    <w:rsid w:val="005C4F00"/>
    <w:rsid w:val="005C60C5"/>
    <w:rsid w:val="005C7DA6"/>
    <w:rsid w:val="005D169F"/>
    <w:rsid w:val="005D1A69"/>
    <w:rsid w:val="005D251D"/>
    <w:rsid w:val="005D49AF"/>
    <w:rsid w:val="005D58F8"/>
    <w:rsid w:val="005D5A3F"/>
    <w:rsid w:val="005E1804"/>
    <w:rsid w:val="005E26E6"/>
    <w:rsid w:val="005E3A12"/>
    <w:rsid w:val="005E3FA3"/>
    <w:rsid w:val="005E415C"/>
    <w:rsid w:val="005E4C4F"/>
    <w:rsid w:val="005E512B"/>
    <w:rsid w:val="005E5F4E"/>
    <w:rsid w:val="005E71ED"/>
    <w:rsid w:val="005E7946"/>
    <w:rsid w:val="005F0268"/>
    <w:rsid w:val="005F0437"/>
    <w:rsid w:val="005F40F3"/>
    <w:rsid w:val="005F4A61"/>
    <w:rsid w:val="005F7475"/>
    <w:rsid w:val="00600312"/>
    <w:rsid w:val="0060091B"/>
    <w:rsid w:val="00600C9F"/>
    <w:rsid w:val="00605FB7"/>
    <w:rsid w:val="0060604D"/>
    <w:rsid w:val="0060704B"/>
    <w:rsid w:val="00610E29"/>
    <w:rsid w:val="00611299"/>
    <w:rsid w:val="00611F67"/>
    <w:rsid w:val="0061205F"/>
    <w:rsid w:val="006126D6"/>
    <w:rsid w:val="006127F6"/>
    <w:rsid w:val="00613B4D"/>
    <w:rsid w:val="00614211"/>
    <w:rsid w:val="00616365"/>
    <w:rsid w:val="00616F3B"/>
    <w:rsid w:val="00617120"/>
    <w:rsid w:val="00620365"/>
    <w:rsid w:val="00620605"/>
    <w:rsid w:val="0062256C"/>
    <w:rsid w:val="00622A4E"/>
    <w:rsid w:val="00622C38"/>
    <w:rsid w:val="006249A7"/>
    <w:rsid w:val="006255A2"/>
    <w:rsid w:val="006259F8"/>
    <w:rsid w:val="00630285"/>
    <w:rsid w:val="00630869"/>
    <w:rsid w:val="00630BAC"/>
    <w:rsid w:val="0063161A"/>
    <w:rsid w:val="00633D70"/>
    <w:rsid w:val="006374B6"/>
    <w:rsid w:val="006379A0"/>
    <w:rsid w:val="00640D8A"/>
    <w:rsid w:val="006410D1"/>
    <w:rsid w:val="0064225B"/>
    <w:rsid w:val="00643A30"/>
    <w:rsid w:val="00643CF9"/>
    <w:rsid w:val="006476D5"/>
    <w:rsid w:val="00647839"/>
    <w:rsid w:val="00647E4A"/>
    <w:rsid w:val="00650D85"/>
    <w:rsid w:val="0065453A"/>
    <w:rsid w:val="006609F1"/>
    <w:rsid w:val="00661845"/>
    <w:rsid w:val="00663821"/>
    <w:rsid w:val="00664B59"/>
    <w:rsid w:val="00665748"/>
    <w:rsid w:val="00666BC6"/>
    <w:rsid w:val="00667AC5"/>
    <w:rsid w:val="00672DBA"/>
    <w:rsid w:val="00673B7E"/>
    <w:rsid w:val="0067421D"/>
    <w:rsid w:val="00674FDA"/>
    <w:rsid w:val="006763F9"/>
    <w:rsid w:val="00676A79"/>
    <w:rsid w:val="00680FDA"/>
    <w:rsid w:val="00681051"/>
    <w:rsid w:val="00681B80"/>
    <w:rsid w:val="00681F05"/>
    <w:rsid w:val="006829B3"/>
    <w:rsid w:val="00684537"/>
    <w:rsid w:val="006875B4"/>
    <w:rsid w:val="006921D3"/>
    <w:rsid w:val="006949BC"/>
    <w:rsid w:val="006975A1"/>
    <w:rsid w:val="00697BE3"/>
    <w:rsid w:val="006A69CE"/>
    <w:rsid w:val="006A7EDD"/>
    <w:rsid w:val="006B2407"/>
    <w:rsid w:val="006B258F"/>
    <w:rsid w:val="006B2B09"/>
    <w:rsid w:val="006B5153"/>
    <w:rsid w:val="006B5277"/>
    <w:rsid w:val="006B556E"/>
    <w:rsid w:val="006B7BD2"/>
    <w:rsid w:val="006C3B25"/>
    <w:rsid w:val="006C42BB"/>
    <w:rsid w:val="006C5520"/>
    <w:rsid w:val="006C5540"/>
    <w:rsid w:val="006C5931"/>
    <w:rsid w:val="006C6FA9"/>
    <w:rsid w:val="006CC2CE"/>
    <w:rsid w:val="006D0D6B"/>
    <w:rsid w:val="006D1229"/>
    <w:rsid w:val="006D372F"/>
    <w:rsid w:val="006D4D53"/>
    <w:rsid w:val="006D74A8"/>
    <w:rsid w:val="006D7A18"/>
    <w:rsid w:val="006E24E1"/>
    <w:rsid w:val="006E4159"/>
    <w:rsid w:val="006E4474"/>
    <w:rsid w:val="006E5CE1"/>
    <w:rsid w:val="006E6EE1"/>
    <w:rsid w:val="006F2C1C"/>
    <w:rsid w:val="006F4482"/>
    <w:rsid w:val="006F6D85"/>
    <w:rsid w:val="00701388"/>
    <w:rsid w:val="00710573"/>
    <w:rsid w:val="007119BF"/>
    <w:rsid w:val="00712309"/>
    <w:rsid w:val="007124B5"/>
    <w:rsid w:val="00714337"/>
    <w:rsid w:val="0071463E"/>
    <w:rsid w:val="007212B6"/>
    <w:rsid w:val="00721AA9"/>
    <w:rsid w:val="00722B66"/>
    <w:rsid w:val="007230C8"/>
    <w:rsid w:val="007233BF"/>
    <w:rsid w:val="00723B7F"/>
    <w:rsid w:val="00723E84"/>
    <w:rsid w:val="00725861"/>
    <w:rsid w:val="00727B63"/>
    <w:rsid w:val="00727D8B"/>
    <w:rsid w:val="00731079"/>
    <w:rsid w:val="00732541"/>
    <w:rsid w:val="0073393A"/>
    <w:rsid w:val="0073539D"/>
    <w:rsid w:val="007362E6"/>
    <w:rsid w:val="00740BE1"/>
    <w:rsid w:val="00740DDC"/>
    <w:rsid w:val="0074417C"/>
    <w:rsid w:val="00745798"/>
    <w:rsid w:val="007460E9"/>
    <w:rsid w:val="007477C8"/>
    <w:rsid w:val="00751C10"/>
    <w:rsid w:val="00752241"/>
    <w:rsid w:val="007527A5"/>
    <w:rsid w:val="007529C5"/>
    <w:rsid w:val="00753093"/>
    <w:rsid w:val="00755368"/>
    <w:rsid w:val="00756E93"/>
    <w:rsid w:val="0076048D"/>
    <w:rsid w:val="0076055C"/>
    <w:rsid w:val="00760DD2"/>
    <w:rsid w:val="00762CE1"/>
    <w:rsid w:val="00765F97"/>
    <w:rsid w:val="007664C3"/>
    <w:rsid w:val="00766AA0"/>
    <w:rsid w:val="00766ECA"/>
    <w:rsid w:val="00767B8A"/>
    <w:rsid w:val="00767F50"/>
    <w:rsid w:val="00773053"/>
    <w:rsid w:val="00773C19"/>
    <w:rsid w:val="00774645"/>
    <w:rsid w:val="007746B4"/>
    <w:rsid w:val="0077513F"/>
    <w:rsid w:val="00775481"/>
    <w:rsid w:val="00775AD9"/>
    <w:rsid w:val="00782146"/>
    <w:rsid w:val="00782CD7"/>
    <w:rsid w:val="00786371"/>
    <w:rsid w:val="00786B65"/>
    <w:rsid w:val="00790CF8"/>
    <w:rsid w:val="00791DEB"/>
    <w:rsid w:val="00792AB2"/>
    <w:rsid w:val="0079383F"/>
    <w:rsid w:val="007A027D"/>
    <w:rsid w:val="007A1AC9"/>
    <w:rsid w:val="007A233B"/>
    <w:rsid w:val="007A2C4D"/>
    <w:rsid w:val="007A79A3"/>
    <w:rsid w:val="007B1048"/>
    <w:rsid w:val="007B2294"/>
    <w:rsid w:val="007B3274"/>
    <w:rsid w:val="007B422A"/>
    <w:rsid w:val="007B4863"/>
    <w:rsid w:val="007B7484"/>
    <w:rsid w:val="007C1BBE"/>
    <w:rsid w:val="007C4CF5"/>
    <w:rsid w:val="007C4DCC"/>
    <w:rsid w:val="007C4E8F"/>
    <w:rsid w:val="007C65E6"/>
    <w:rsid w:val="007C6CD0"/>
    <w:rsid w:val="007C7152"/>
    <w:rsid w:val="007D2A64"/>
    <w:rsid w:val="007D3486"/>
    <w:rsid w:val="007D3E2B"/>
    <w:rsid w:val="007D406B"/>
    <w:rsid w:val="007D4407"/>
    <w:rsid w:val="007D4BCF"/>
    <w:rsid w:val="007D53D2"/>
    <w:rsid w:val="007D6F79"/>
    <w:rsid w:val="007D79D7"/>
    <w:rsid w:val="007E0563"/>
    <w:rsid w:val="007E0584"/>
    <w:rsid w:val="007E1CA3"/>
    <w:rsid w:val="007E28F8"/>
    <w:rsid w:val="007E3994"/>
    <w:rsid w:val="007E3B8E"/>
    <w:rsid w:val="007E4CCC"/>
    <w:rsid w:val="007E7996"/>
    <w:rsid w:val="007F1CDC"/>
    <w:rsid w:val="007F4772"/>
    <w:rsid w:val="007F489A"/>
    <w:rsid w:val="007F7E32"/>
    <w:rsid w:val="0080206D"/>
    <w:rsid w:val="00803FC5"/>
    <w:rsid w:val="00804366"/>
    <w:rsid w:val="00810EB3"/>
    <w:rsid w:val="008116B7"/>
    <w:rsid w:val="00812D62"/>
    <w:rsid w:val="00812F29"/>
    <w:rsid w:val="00815243"/>
    <w:rsid w:val="00815360"/>
    <w:rsid w:val="008167EE"/>
    <w:rsid w:val="00817147"/>
    <w:rsid w:val="00817547"/>
    <w:rsid w:val="0082056A"/>
    <w:rsid w:val="00821713"/>
    <w:rsid w:val="00821E35"/>
    <w:rsid w:val="00827050"/>
    <w:rsid w:val="008276CC"/>
    <w:rsid w:val="008309AA"/>
    <w:rsid w:val="0083278B"/>
    <w:rsid w:val="00834538"/>
    <w:rsid w:val="008351AF"/>
    <w:rsid w:val="0083642B"/>
    <w:rsid w:val="00837AD9"/>
    <w:rsid w:val="008403CC"/>
    <w:rsid w:val="00840953"/>
    <w:rsid w:val="00840AC3"/>
    <w:rsid w:val="00841306"/>
    <w:rsid w:val="008415A8"/>
    <w:rsid w:val="0084537E"/>
    <w:rsid w:val="00850E89"/>
    <w:rsid w:val="00851B61"/>
    <w:rsid w:val="00851D1E"/>
    <w:rsid w:val="00852815"/>
    <w:rsid w:val="008531D1"/>
    <w:rsid w:val="00854F11"/>
    <w:rsid w:val="00855554"/>
    <w:rsid w:val="00855AD6"/>
    <w:rsid w:val="00857374"/>
    <w:rsid w:val="00861749"/>
    <w:rsid w:val="00864DEE"/>
    <w:rsid w:val="008658E0"/>
    <w:rsid w:val="00867477"/>
    <w:rsid w:val="0087062D"/>
    <w:rsid w:val="00871E23"/>
    <w:rsid w:val="00877EF6"/>
    <w:rsid w:val="00880344"/>
    <w:rsid w:val="00882BFB"/>
    <w:rsid w:val="008841C9"/>
    <w:rsid w:val="0088574C"/>
    <w:rsid w:val="0088771D"/>
    <w:rsid w:val="0089065B"/>
    <w:rsid w:val="00892B5D"/>
    <w:rsid w:val="008930E4"/>
    <w:rsid w:val="00893821"/>
    <w:rsid w:val="00893AC5"/>
    <w:rsid w:val="00894CA9"/>
    <w:rsid w:val="0089548E"/>
    <w:rsid w:val="00896CC7"/>
    <w:rsid w:val="008A2A2F"/>
    <w:rsid w:val="008A3954"/>
    <w:rsid w:val="008A7B9C"/>
    <w:rsid w:val="008B09A9"/>
    <w:rsid w:val="008B1498"/>
    <w:rsid w:val="008B2508"/>
    <w:rsid w:val="008B39FA"/>
    <w:rsid w:val="008B4754"/>
    <w:rsid w:val="008B4915"/>
    <w:rsid w:val="008B6E8A"/>
    <w:rsid w:val="008B72DF"/>
    <w:rsid w:val="008C3455"/>
    <w:rsid w:val="008D41CD"/>
    <w:rsid w:val="008E6A7A"/>
    <w:rsid w:val="008F05B1"/>
    <w:rsid w:val="008F0DC3"/>
    <w:rsid w:val="008F1038"/>
    <w:rsid w:val="008F1DB8"/>
    <w:rsid w:val="008F2AFB"/>
    <w:rsid w:val="008F2B24"/>
    <w:rsid w:val="008F393D"/>
    <w:rsid w:val="008F5D5B"/>
    <w:rsid w:val="008F7046"/>
    <w:rsid w:val="009005FC"/>
    <w:rsid w:val="00900A6C"/>
    <w:rsid w:val="009020D2"/>
    <w:rsid w:val="0090550D"/>
    <w:rsid w:val="0090639F"/>
    <w:rsid w:val="00906641"/>
    <w:rsid w:val="00906976"/>
    <w:rsid w:val="00907281"/>
    <w:rsid w:val="00912076"/>
    <w:rsid w:val="00912D88"/>
    <w:rsid w:val="00914394"/>
    <w:rsid w:val="0091560D"/>
    <w:rsid w:val="0091690B"/>
    <w:rsid w:val="0092106E"/>
    <w:rsid w:val="00921C72"/>
    <w:rsid w:val="00922BAE"/>
    <w:rsid w:val="00922E5A"/>
    <w:rsid w:val="009248B2"/>
    <w:rsid w:val="00924B5D"/>
    <w:rsid w:val="00924EC4"/>
    <w:rsid w:val="009254CC"/>
    <w:rsid w:val="0092766F"/>
    <w:rsid w:val="009310E9"/>
    <w:rsid w:val="009360CA"/>
    <w:rsid w:val="009414B7"/>
    <w:rsid w:val="009427F8"/>
    <w:rsid w:val="00943315"/>
    <w:rsid w:val="009441BC"/>
    <w:rsid w:val="00946C27"/>
    <w:rsid w:val="00947857"/>
    <w:rsid w:val="00951439"/>
    <w:rsid w:val="00952681"/>
    <w:rsid w:val="0095463B"/>
    <w:rsid w:val="00955E9F"/>
    <w:rsid w:val="00960162"/>
    <w:rsid w:val="00960351"/>
    <w:rsid w:val="00960F00"/>
    <w:rsid w:val="009615CB"/>
    <w:rsid w:val="009621A7"/>
    <w:rsid w:val="009647DC"/>
    <w:rsid w:val="009648FC"/>
    <w:rsid w:val="00966EE2"/>
    <w:rsid w:val="00974B16"/>
    <w:rsid w:val="0097507F"/>
    <w:rsid w:val="009801DD"/>
    <w:rsid w:val="009804F4"/>
    <w:rsid w:val="00980C32"/>
    <w:rsid w:val="00980DB6"/>
    <w:rsid w:val="00982228"/>
    <w:rsid w:val="009829A0"/>
    <w:rsid w:val="009849DA"/>
    <w:rsid w:val="00986772"/>
    <w:rsid w:val="0098786B"/>
    <w:rsid w:val="00990045"/>
    <w:rsid w:val="009944D4"/>
    <w:rsid w:val="009949E1"/>
    <w:rsid w:val="00997AAF"/>
    <w:rsid w:val="009A20B6"/>
    <w:rsid w:val="009A2E49"/>
    <w:rsid w:val="009A3376"/>
    <w:rsid w:val="009A341F"/>
    <w:rsid w:val="009A3DB3"/>
    <w:rsid w:val="009A4F3D"/>
    <w:rsid w:val="009B011C"/>
    <w:rsid w:val="009B0206"/>
    <w:rsid w:val="009B0383"/>
    <w:rsid w:val="009B1044"/>
    <w:rsid w:val="009B1848"/>
    <w:rsid w:val="009B1E88"/>
    <w:rsid w:val="009B411D"/>
    <w:rsid w:val="009B5CA8"/>
    <w:rsid w:val="009B5F56"/>
    <w:rsid w:val="009B696B"/>
    <w:rsid w:val="009B7671"/>
    <w:rsid w:val="009B773B"/>
    <w:rsid w:val="009C1794"/>
    <w:rsid w:val="009C36DC"/>
    <w:rsid w:val="009D029C"/>
    <w:rsid w:val="009D121D"/>
    <w:rsid w:val="009D59C1"/>
    <w:rsid w:val="009D63E2"/>
    <w:rsid w:val="009E246A"/>
    <w:rsid w:val="009E3D3F"/>
    <w:rsid w:val="009E5A8B"/>
    <w:rsid w:val="009E5BA1"/>
    <w:rsid w:val="009E6744"/>
    <w:rsid w:val="009E76B0"/>
    <w:rsid w:val="009E7F1C"/>
    <w:rsid w:val="009F056E"/>
    <w:rsid w:val="009F1666"/>
    <w:rsid w:val="009F1D23"/>
    <w:rsid w:val="009F2AAF"/>
    <w:rsid w:val="009F2B01"/>
    <w:rsid w:val="00A0239C"/>
    <w:rsid w:val="00A02442"/>
    <w:rsid w:val="00A024F8"/>
    <w:rsid w:val="00A02DB9"/>
    <w:rsid w:val="00A11B70"/>
    <w:rsid w:val="00A11DD7"/>
    <w:rsid w:val="00A12248"/>
    <w:rsid w:val="00A12356"/>
    <w:rsid w:val="00A16D2B"/>
    <w:rsid w:val="00A22F10"/>
    <w:rsid w:val="00A23765"/>
    <w:rsid w:val="00A23F57"/>
    <w:rsid w:val="00A24BE9"/>
    <w:rsid w:val="00A24F3D"/>
    <w:rsid w:val="00A26DCD"/>
    <w:rsid w:val="00A314BB"/>
    <w:rsid w:val="00A32B7D"/>
    <w:rsid w:val="00A32C24"/>
    <w:rsid w:val="00A3622A"/>
    <w:rsid w:val="00A43164"/>
    <w:rsid w:val="00A434AF"/>
    <w:rsid w:val="00A43A79"/>
    <w:rsid w:val="00A47530"/>
    <w:rsid w:val="00A47730"/>
    <w:rsid w:val="00A50269"/>
    <w:rsid w:val="00A51A3E"/>
    <w:rsid w:val="00A51D26"/>
    <w:rsid w:val="00A521D4"/>
    <w:rsid w:val="00A52E07"/>
    <w:rsid w:val="00A54FBD"/>
    <w:rsid w:val="00A552AC"/>
    <w:rsid w:val="00A5596B"/>
    <w:rsid w:val="00A564E7"/>
    <w:rsid w:val="00A5709A"/>
    <w:rsid w:val="00A6228B"/>
    <w:rsid w:val="00A63B76"/>
    <w:rsid w:val="00A646B3"/>
    <w:rsid w:val="00A65F89"/>
    <w:rsid w:val="00A66E25"/>
    <w:rsid w:val="00A6722B"/>
    <w:rsid w:val="00A6739B"/>
    <w:rsid w:val="00A70C9F"/>
    <w:rsid w:val="00A71E6B"/>
    <w:rsid w:val="00A73087"/>
    <w:rsid w:val="00A74878"/>
    <w:rsid w:val="00A75348"/>
    <w:rsid w:val="00A80C3B"/>
    <w:rsid w:val="00A80D97"/>
    <w:rsid w:val="00A81296"/>
    <w:rsid w:val="00A827C4"/>
    <w:rsid w:val="00A8379A"/>
    <w:rsid w:val="00A8583C"/>
    <w:rsid w:val="00A85E84"/>
    <w:rsid w:val="00A875D9"/>
    <w:rsid w:val="00A90413"/>
    <w:rsid w:val="00A92FD9"/>
    <w:rsid w:val="00A943CD"/>
    <w:rsid w:val="00A94F98"/>
    <w:rsid w:val="00A95F40"/>
    <w:rsid w:val="00A9621F"/>
    <w:rsid w:val="00A96AA8"/>
    <w:rsid w:val="00AA3FE2"/>
    <w:rsid w:val="00AA5086"/>
    <w:rsid w:val="00AA585C"/>
    <w:rsid w:val="00AA6AAE"/>
    <w:rsid w:val="00AA728C"/>
    <w:rsid w:val="00AB030E"/>
    <w:rsid w:val="00AB0A9C"/>
    <w:rsid w:val="00AB19BD"/>
    <w:rsid w:val="00AB2148"/>
    <w:rsid w:val="00AB25A6"/>
    <w:rsid w:val="00AB3FDA"/>
    <w:rsid w:val="00AB5B04"/>
    <w:rsid w:val="00AB7119"/>
    <w:rsid w:val="00AC1F8C"/>
    <w:rsid w:val="00AC4D1B"/>
    <w:rsid w:val="00AC5C17"/>
    <w:rsid w:val="00AC5CBE"/>
    <w:rsid w:val="00AD1BEB"/>
    <w:rsid w:val="00AD5855"/>
    <w:rsid w:val="00AD6A96"/>
    <w:rsid w:val="00AD7495"/>
    <w:rsid w:val="00AE1533"/>
    <w:rsid w:val="00AE3306"/>
    <w:rsid w:val="00AE3D1A"/>
    <w:rsid w:val="00AE6216"/>
    <w:rsid w:val="00AE7500"/>
    <w:rsid w:val="00AE7F87"/>
    <w:rsid w:val="00AF0AC1"/>
    <w:rsid w:val="00AF0CF9"/>
    <w:rsid w:val="00AF3542"/>
    <w:rsid w:val="00AF5ABE"/>
    <w:rsid w:val="00B00415"/>
    <w:rsid w:val="00B00A3C"/>
    <w:rsid w:val="00B011DC"/>
    <w:rsid w:val="00B03C2A"/>
    <w:rsid w:val="00B07675"/>
    <w:rsid w:val="00B1000D"/>
    <w:rsid w:val="00B10134"/>
    <w:rsid w:val="00B1063F"/>
    <w:rsid w:val="00B125EF"/>
    <w:rsid w:val="00B12AFB"/>
    <w:rsid w:val="00B134D9"/>
    <w:rsid w:val="00B155CE"/>
    <w:rsid w:val="00B16873"/>
    <w:rsid w:val="00B16BFE"/>
    <w:rsid w:val="00B16E7F"/>
    <w:rsid w:val="00B22ECE"/>
    <w:rsid w:val="00B2376A"/>
    <w:rsid w:val="00B26D5B"/>
    <w:rsid w:val="00B26EDE"/>
    <w:rsid w:val="00B30353"/>
    <w:rsid w:val="00B32593"/>
    <w:rsid w:val="00B3657B"/>
    <w:rsid w:val="00B37937"/>
    <w:rsid w:val="00B4530C"/>
    <w:rsid w:val="00B45ECB"/>
    <w:rsid w:val="00B47E58"/>
    <w:rsid w:val="00B500E5"/>
    <w:rsid w:val="00B50509"/>
    <w:rsid w:val="00B51B0B"/>
    <w:rsid w:val="00B535E4"/>
    <w:rsid w:val="00B55135"/>
    <w:rsid w:val="00B62BF7"/>
    <w:rsid w:val="00B64D48"/>
    <w:rsid w:val="00B64E0B"/>
    <w:rsid w:val="00B65696"/>
    <w:rsid w:val="00B6626B"/>
    <w:rsid w:val="00B66958"/>
    <w:rsid w:val="00B757D5"/>
    <w:rsid w:val="00B805B7"/>
    <w:rsid w:val="00B80B19"/>
    <w:rsid w:val="00B82430"/>
    <w:rsid w:val="00B82F71"/>
    <w:rsid w:val="00B845FD"/>
    <w:rsid w:val="00B865DE"/>
    <w:rsid w:val="00B9022C"/>
    <w:rsid w:val="00B90784"/>
    <w:rsid w:val="00B92B9D"/>
    <w:rsid w:val="00B93D21"/>
    <w:rsid w:val="00B940D5"/>
    <w:rsid w:val="00B94880"/>
    <w:rsid w:val="00B96743"/>
    <w:rsid w:val="00BA03D5"/>
    <w:rsid w:val="00BA1EE7"/>
    <w:rsid w:val="00BA2ADF"/>
    <w:rsid w:val="00BA39BB"/>
    <w:rsid w:val="00BA3B3D"/>
    <w:rsid w:val="00BA5443"/>
    <w:rsid w:val="00BA5F41"/>
    <w:rsid w:val="00BA5F58"/>
    <w:rsid w:val="00BA5F6B"/>
    <w:rsid w:val="00BB2A2A"/>
    <w:rsid w:val="00BB2A46"/>
    <w:rsid w:val="00BB355D"/>
    <w:rsid w:val="00BB52CA"/>
    <w:rsid w:val="00BB53E3"/>
    <w:rsid w:val="00BB53E6"/>
    <w:rsid w:val="00BB7EEA"/>
    <w:rsid w:val="00BC00F7"/>
    <w:rsid w:val="00BC10FB"/>
    <w:rsid w:val="00BC3EFD"/>
    <w:rsid w:val="00BC530A"/>
    <w:rsid w:val="00BC62AB"/>
    <w:rsid w:val="00BC6F82"/>
    <w:rsid w:val="00BC77C5"/>
    <w:rsid w:val="00BD1909"/>
    <w:rsid w:val="00BD1D71"/>
    <w:rsid w:val="00BD3828"/>
    <w:rsid w:val="00BE276F"/>
    <w:rsid w:val="00BE5E16"/>
    <w:rsid w:val="00BE5FD1"/>
    <w:rsid w:val="00BE72A9"/>
    <w:rsid w:val="00BE7B52"/>
    <w:rsid w:val="00BF2837"/>
    <w:rsid w:val="00BF2FCE"/>
    <w:rsid w:val="00BF4317"/>
    <w:rsid w:val="00BF437D"/>
    <w:rsid w:val="00BF5AD0"/>
    <w:rsid w:val="00C01F97"/>
    <w:rsid w:val="00C02CEB"/>
    <w:rsid w:val="00C032BD"/>
    <w:rsid w:val="00C03630"/>
    <w:rsid w:val="00C03F8C"/>
    <w:rsid w:val="00C046D1"/>
    <w:rsid w:val="00C04B7E"/>
    <w:rsid w:val="00C04E08"/>
    <w:rsid w:val="00C05772"/>
    <w:rsid w:val="00C068B1"/>
    <w:rsid w:val="00C06E05"/>
    <w:rsid w:val="00C14487"/>
    <w:rsid w:val="00C14887"/>
    <w:rsid w:val="00C14B14"/>
    <w:rsid w:val="00C163D3"/>
    <w:rsid w:val="00C17370"/>
    <w:rsid w:val="00C2054D"/>
    <w:rsid w:val="00C20B4E"/>
    <w:rsid w:val="00C20FC1"/>
    <w:rsid w:val="00C2163E"/>
    <w:rsid w:val="00C229F0"/>
    <w:rsid w:val="00C232C6"/>
    <w:rsid w:val="00C24ACD"/>
    <w:rsid w:val="00C252EB"/>
    <w:rsid w:val="00C26D6B"/>
    <w:rsid w:val="00C26EC0"/>
    <w:rsid w:val="00C304A3"/>
    <w:rsid w:val="00C31293"/>
    <w:rsid w:val="00C313B1"/>
    <w:rsid w:val="00C320A5"/>
    <w:rsid w:val="00C325F9"/>
    <w:rsid w:val="00C33078"/>
    <w:rsid w:val="00C33AE1"/>
    <w:rsid w:val="00C37327"/>
    <w:rsid w:val="00C40885"/>
    <w:rsid w:val="00C4093C"/>
    <w:rsid w:val="00C40D4E"/>
    <w:rsid w:val="00C42E3D"/>
    <w:rsid w:val="00C51E6A"/>
    <w:rsid w:val="00C53AD8"/>
    <w:rsid w:val="00C54E9D"/>
    <w:rsid w:val="00C55E6F"/>
    <w:rsid w:val="00C562C2"/>
    <w:rsid w:val="00C56C77"/>
    <w:rsid w:val="00C647A5"/>
    <w:rsid w:val="00C64D8B"/>
    <w:rsid w:val="00C66583"/>
    <w:rsid w:val="00C67FDD"/>
    <w:rsid w:val="00C70960"/>
    <w:rsid w:val="00C722D1"/>
    <w:rsid w:val="00C75869"/>
    <w:rsid w:val="00C7736A"/>
    <w:rsid w:val="00C80038"/>
    <w:rsid w:val="00C81FDD"/>
    <w:rsid w:val="00C82978"/>
    <w:rsid w:val="00C82F90"/>
    <w:rsid w:val="00C84923"/>
    <w:rsid w:val="00C86266"/>
    <w:rsid w:val="00C9057D"/>
    <w:rsid w:val="00C95898"/>
    <w:rsid w:val="00C96D44"/>
    <w:rsid w:val="00CA3481"/>
    <w:rsid w:val="00CA36EB"/>
    <w:rsid w:val="00CA4EDB"/>
    <w:rsid w:val="00CA6F46"/>
    <w:rsid w:val="00CB19FD"/>
    <w:rsid w:val="00CB599F"/>
    <w:rsid w:val="00CB5E27"/>
    <w:rsid w:val="00CB7B3E"/>
    <w:rsid w:val="00CC0446"/>
    <w:rsid w:val="00CC1959"/>
    <w:rsid w:val="00CC2925"/>
    <w:rsid w:val="00CC3B00"/>
    <w:rsid w:val="00CC4E78"/>
    <w:rsid w:val="00CC614B"/>
    <w:rsid w:val="00CC6401"/>
    <w:rsid w:val="00CC6DEF"/>
    <w:rsid w:val="00CC6F80"/>
    <w:rsid w:val="00CC739D"/>
    <w:rsid w:val="00CD0791"/>
    <w:rsid w:val="00CD77F2"/>
    <w:rsid w:val="00CD7B91"/>
    <w:rsid w:val="00CE17BE"/>
    <w:rsid w:val="00CE1AA4"/>
    <w:rsid w:val="00CE2243"/>
    <w:rsid w:val="00CE4DEC"/>
    <w:rsid w:val="00CE76BF"/>
    <w:rsid w:val="00CF115F"/>
    <w:rsid w:val="00CF3336"/>
    <w:rsid w:val="00CF4977"/>
    <w:rsid w:val="00CF50FB"/>
    <w:rsid w:val="00CF5C50"/>
    <w:rsid w:val="00CF70D6"/>
    <w:rsid w:val="00CF7A64"/>
    <w:rsid w:val="00D009B5"/>
    <w:rsid w:val="00D01214"/>
    <w:rsid w:val="00D019DF"/>
    <w:rsid w:val="00D04468"/>
    <w:rsid w:val="00D10D7D"/>
    <w:rsid w:val="00D117CF"/>
    <w:rsid w:val="00D12D19"/>
    <w:rsid w:val="00D136AA"/>
    <w:rsid w:val="00D153D6"/>
    <w:rsid w:val="00D16DD7"/>
    <w:rsid w:val="00D16F61"/>
    <w:rsid w:val="00D17250"/>
    <w:rsid w:val="00D21744"/>
    <w:rsid w:val="00D23874"/>
    <w:rsid w:val="00D23D3D"/>
    <w:rsid w:val="00D24927"/>
    <w:rsid w:val="00D24B2E"/>
    <w:rsid w:val="00D26DBB"/>
    <w:rsid w:val="00D26E72"/>
    <w:rsid w:val="00D27BDF"/>
    <w:rsid w:val="00D30368"/>
    <w:rsid w:val="00D30640"/>
    <w:rsid w:val="00D309FE"/>
    <w:rsid w:val="00D30F85"/>
    <w:rsid w:val="00D34C06"/>
    <w:rsid w:val="00D36257"/>
    <w:rsid w:val="00D3797A"/>
    <w:rsid w:val="00D37B7F"/>
    <w:rsid w:val="00D41910"/>
    <w:rsid w:val="00D4335A"/>
    <w:rsid w:val="00D4687E"/>
    <w:rsid w:val="00D479BB"/>
    <w:rsid w:val="00D52D5D"/>
    <w:rsid w:val="00D53969"/>
    <w:rsid w:val="00D53A12"/>
    <w:rsid w:val="00D56DD0"/>
    <w:rsid w:val="00D5789C"/>
    <w:rsid w:val="00D60066"/>
    <w:rsid w:val="00D6118E"/>
    <w:rsid w:val="00D63673"/>
    <w:rsid w:val="00D64A66"/>
    <w:rsid w:val="00D657CA"/>
    <w:rsid w:val="00D67B0F"/>
    <w:rsid w:val="00D70805"/>
    <w:rsid w:val="00D730F1"/>
    <w:rsid w:val="00D75540"/>
    <w:rsid w:val="00D76896"/>
    <w:rsid w:val="00D80CD3"/>
    <w:rsid w:val="00D82EC2"/>
    <w:rsid w:val="00D87E2A"/>
    <w:rsid w:val="00D90A34"/>
    <w:rsid w:val="00D90A7C"/>
    <w:rsid w:val="00D91180"/>
    <w:rsid w:val="00D93773"/>
    <w:rsid w:val="00D93A9E"/>
    <w:rsid w:val="00D94BA7"/>
    <w:rsid w:val="00DA0543"/>
    <w:rsid w:val="00DA188B"/>
    <w:rsid w:val="00DA2E8B"/>
    <w:rsid w:val="00DA4287"/>
    <w:rsid w:val="00DA4F7A"/>
    <w:rsid w:val="00DA62A9"/>
    <w:rsid w:val="00DB0011"/>
    <w:rsid w:val="00DB0C43"/>
    <w:rsid w:val="00DB4AD3"/>
    <w:rsid w:val="00DB6921"/>
    <w:rsid w:val="00DC362E"/>
    <w:rsid w:val="00DC5CA8"/>
    <w:rsid w:val="00DC60BA"/>
    <w:rsid w:val="00DC7883"/>
    <w:rsid w:val="00DD10B4"/>
    <w:rsid w:val="00DD3E96"/>
    <w:rsid w:val="00DD4AD3"/>
    <w:rsid w:val="00DD6440"/>
    <w:rsid w:val="00DD6C88"/>
    <w:rsid w:val="00DD7F01"/>
    <w:rsid w:val="00DE2CF8"/>
    <w:rsid w:val="00DE31EC"/>
    <w:rsid w:val="00DE3354"/>
    <w:rsid w:val="00DE34A5"/>
    <w:rsid w:val="00DE43F2"/>
    <w:rsid w:val="00DF3DC0"/>
    <w:rsid w:val="00DF6823"/>
    <w:rsid w:val="00DF7DCD"/>
    <w:rsid w:val="00E0167A"/>
    <w:rsid w:val="00E03664"/>
    <w:rsid w:val="00E03FEC"/>
    <w:rsid w:val="00E04870"/>
    <w:rsid w:val="00E04D61"/>
    <w:rsid w:val="00E059DD"/>
    <w:rsid w:val="00E06EF4"/>
    <w:rsid w:val="00E113EB"/>
    <w:rsid w:val="00E12CCA"/>
    <w:rsid w:val="00E12F0B"/>
    <w:rsid w:val="00E137AD"/>
    <w:rsid w:val="00E14700"/>
    <w:rsid w:val="00E14D27"/>
    <w:rsid w:val="00E15961"/>
    <w:rsid w:val="00E16352"/>
    <w:rsid w:val="00E16A25"/>
    <w:rsid w:val="00E20E27"/>
    <w:rsid w:val="00E221A8"/>
    <w:rsid w:val="00E22A6D"/>
    <w:rsid w:val="00E2358A"/>
    <w:rsid w:val="00E25390"/>
    <w:rsid w:val="00E3043D"/>
    <w:rsid w:val="00E30603"/>
    <w:rsid w:val="00E316DF"/>
    <w:rsid w:val="00E330DF"/>
    <w:rsid w:val="00E3458A"/>
    <w:rsid w:val="00E354B9"/>
    <w:rsid w:val="00E35D5C"/>
    <w:rsid w:val="00E3686B"/>
    <w:rsid w:val="00E37E09"/>
    <w:rsid w:val="00E40685"/>
    <w:rsid w:val="00E4156F"/>
    <w:rsid w:val="00E41E26"/>
    <w:rsid w:val="00E42A8F"/>
    <w:rsid w:val="00E42E82"/>
    <w:rsid w:val="00E45B18"/>
    <w:rsid w:val="00E46612"/>
    <w:rsid w:val="00E46D36"/>
    <w:rsid w:val="00E50B7D"/>
    <w:rsid w:val="00E5281F"/>
    <w:rsid w:val="00E532A9"/>
    <w:rsid w:val="00E53EDC"/>
    <w:rsid w:val="00E5546E"/>
    <w:rsid w:val="00E603F8"/>
    <w:rsid w:val="00E61E7E"/>
    <w:rsid w:val="00E6311D"/>
    <w:rsid w:val="00E65AB0"/>
    <w:rsid w:val="00E67442"/>
    <w:rsid w:val="00E67CB0"/>
    <w:rsid w:val="00E7440D"/>
    <w:rsid w:val="00E74A6D"/>
    <w:rsid w:val="00E76993"/>
    <w:rsid w:val="00E77339"/>
    <w:rsid w:val="00E84BEE"/>
    <w:rsid w:val="00E8611F"/>
    <w:rsid w:val="00E900F3"/>
    <w:rsid w:val="00E904A1"/>
    <w:rsid w:val="00E90E87"/>
    <w:rsid w:val="00E90F61"/>
    <w:rsid w:val="00E91CB8"/>
    <w:rsid w:val="00E92A9A"/>
    <w:rsid w:val="00E92E56"/>
    <w:rsid w:val="00E96311"/>
    <w:rsid w:val="00E97C7A"/>
    <w:rsid w:val="00EA030E"/>
    <w:rsid w:val="00EA2483"/>
    <w:rsid w:val="00EA516C"/>
    <w:rsid w:val="00EA6E23"/>
    <w:rsid w:val="00EB0F00"/>
    <w:rsid w:val="00EB137B"/>
    <w:rsid w:val="00EB2427"/>
    <w:rsid w:val="00EB372B"/>
    <w:rsid w:val="00EB3F7C"/>
    <w:rsid w:val="00EB7D28"/>
    <w:rsid w:val="00EC03D9"/>
    <w:rsid w:val="00EC0705"/>
    <w:rsid w:val="00EC0D0C"/>
    <w:rsid w:val="00EC169E"/>
    <w:rsid w:val="00EC2B12"/>
    <w:rsid w:val="00EC2C4D"/>
    <w:rsid w:val="00EC381C"/>
    <w:rsid w:val="00EC3A4C"/>
    <w:rsid w:val="00EC4B8D"/>
    <w:rsid w:val="00EC4D37"/>
    <w:rsid w:val="00EC4F60"/>
    <w:rsid w:val="00EC524A"/>
    <w:rsid w:val="00EC6535"/>
    <w:rsid w:val="00EC68D5"/>
    <w:rsid w:val="00ED28E5"/>
    <w:rsid w:val="00ED32ED"/>
    <w:rsid w:val="00ED3F72"/>
    <w:rsid w:val="00ED4A2C"/>
    <w:rsid w:val="00ED6DD5"/>
    <w:rsid w:val="00ED78DA"/>
    <w:rsid w:val="00EE0A89"/>
    <w:rsid w:val="00EE0E1C"/>
    <w:rsid w:val="00EE1BE8"/>
    <w:rsid w:val="00EE6344"/>
    <w:rsid w:val="00EF012F"/>
    <w:rsid w:val="00EF0C7A"/>
    <w:rsid w:val="00EF173B"/>
    <w:rsid w:val="00EF24F6"/>
    <w:rsid w:val="00EF4A5F"/>
    <w:rsid w:val="00EF6940"/>
    <w:rsid w:val="00EF7740"/>
    <w:rsid w:val="00F012D4"/>
    <w:rsid w:val="00F026AF"/>
    <w:rsid w:val="00F02FBC"/>
    <w:rsid w:val="00F03C09"/>
    <w:rsid w:val="00F041BD"/>
    <w:rsid w:val="00F044DB"/>
    <w:rsid w:val="00F07549"/>
    <w:rsid w:val="00F10A55"/>
    <w:rsid w:val="00F12316"/>
    <w:rsid w:val="00F13F3E"/>
    <w:rsid w:val="00F1496A"/>
    <w:rsid w:val="00F16C74"/>
    <w:rsid w:val="00F1725D"/>
    <w:rsid w:val="00F2044A"/>
    <w:rsid w:val="00F20BFC"/>
    <w:rsid w:val="00F23811"/>
    <w:rsid w:val="00F23BB0"/>
    <w:rsid w:val="00F24D5F"/>
    <w:rsid w:val="00F25140"/>
    <w:rsid w:val="00F263E8"/>
    <w:rsid w:val="00F26C54"/>
    <w:rsid w:val="00F2765E"/>
    <w:rsid w:val="00F27B9C"/>
    <w:rsid w:val="00F27BC8"/>
    <w:rsid w:val="00F32330"/>
    <w:rsid w:val="00F327B0"/>
    <w:rsid w:val="00F3342D"/>
    <w:rsid w:val="00F335EF"/>
    <w:rsid w:val="00F3408B"/>
    <w:rsid w:val="00F34398"/>
    <w:rsid w:val="00F422E2"/>
    <w:rsid w:val="00F4273D"/>
    <w:rsid w:val="00F46820"/>
    <w:rsid w:val="00F46AB6"/>
    <w:rsid w:val="00F520CA"/>
    <w:rsid w:val="00F53866"/>
    <w:rsid w:val="00F55E0D"/>
    <w:rsid w:val="00F600D8"/>
    <w:rsid w:val="00F608E9"/>
    <w:rsid w:val="00F65FE1"/>
    <w:rsid w:val="00F7005B"/>
    <w:rsid w:val="00F7013A"/>
    <w:rsid w:val="00F715D5"/>
    <w:rsid w:val="00F71972"/>
    <w:rsid w:val="00F72604"/>
    <w:rsid w:val="00F726C3"/>
    <w:rsid w:val="00F7486F"/>
    <w:rsid w:val="00F75ADA"/>
    <w:rsid w:val="00F77259"/>
    <w:rsid w:val="00F8136C"/>
    <w:rsid w:val="00F820CA"/>
    <w:rsid w:val="00F83018"/>
    <w:rsid w:val="00F83F20"/>
    <w:rsid w:val="00F8554C"/>
    <w:rsid w:val="00F910CA"/>
    <w:rsid w:val="00F91476"/>
    <w:rsid w:val="00F92044"/>
    <w:rsid w:val="00F92FEC"/>
    <w:rsid w:val="00F95F82"/>
    <w:rsid w:val="00F97574"/>
    <w:rsid w:val="00F97A90"/>
    <w:rsid w:val="00F97F93"/>
    <w:rsid w:val="00FA041E"/>
    <w:rsid w:val="00FA0880"/>
    <w:rsid w:val="00FA0F71"/>
    <w:rsid w:val="00FA1B97"/>
    <w:rsid w:val="00FA1E9F"/>
    <w:rsid w:val="00FA46D8"/>
    <w:rsid w:val="00FA6D56"/>
    <w:rsid w:val="00FA7FB8"/>
    <w:rsid w:val="00FB07EA"/>
    <w:rsid w:val="00FB0B53"/>
    <w:rsid w:val="00FB316C"/>
    <w:rsid w:val="00FB4907"/>
    <w:rsid w:val="00FB55CC"/>
    <w:rsid w:val="00FB6F61"/>
    <w:rsid w:val="00FC03F1"/>
    <w:rsid w:val="00FC2F35"/>
    <w:rsid w:val="00FC3F08"/>
    <w:rsid w:val="00FC3FD7"/>
    <w:rsid w:val="00FC4556"/>
    <w:rsid w:val="00FD0160"/>
    <w:rsid w:val="00FD0CCC"/>
    <w:rsid w:val="00FD1FC6"/>
    <w:rsid w:val="00FD521E"/>
    <w:rsid w:val="00FE426B"/>
    <w:rsid w:val="00FE4385"/>
    <w:rsid w:val="00FE5869"/>
    <w:rsid w:val="00FE62CB"/>
    <w:rsid w:val="00FE65D4"/>
    <w:rsid w:val="00FE79EE"/>
    <w:rsid w:val="00FF3150"/>
    <w:rsid w:val="00FF47F4"/>
    <w:rsid w:val="00FF5098"/>
    <w:rsid w:val="00FF55F9"/>
    <w:rsid w:val="00FF690F"/>
    <w:rsid w:val="00FF7C07"/>
    <w:rsid w:val="0176206E"/>
    <w:rsid w:val="01C44F34"/>
    <w:rsid w:val="01C47BBB"/>
    <w:rsid w:val="01D82FC5"/>
    <w:rsid w:val="024AE853"/>
    <w:rsid w:val="025F33E3"/>
    <w:rsid w:val="029666C7"/>
    <w:rsid w:val="02E26143"/>
    <w:rsid w:val="03AAF473"/>
    <w:rsid w:val="03C38C52"/>
    <w:rsid w:val="03E15F82"/>
    <w:rsid w:val="0462F6C0"/>
    <w:rsid w:val="0468163F"/>
    <w:rsid w:val="059176C3"/>
    <w:rsid w:val="06A3BD43"/>
    <w:rsid w:val="07A75F26"/>
    <w:rsid w:val="07B8BB76"/>
    <w:rsid w:val="07EA580B"/>
    <w:rsid w:val="08AE4968"/>
    <w:rsid w:val="09010FFB"/>
    <w:rsid w:val="096C8206"/>
    <w:rsid w:val="096F7EFE"/>
    <w:rsid w:val="0A6A933A"/>
    <w:rsid w:val="0ABC2366"/>
    <w:rsid w:val="0B1E8874"/>
    <w:rsid w:val="0B1FA38A"/>
    <w:rsid w:val="0BA0BEFA"/>
    <w:rsid w:val="0BD76F63"/>
    <w:rsid w:val="0D446D20"/>
    <w:rsid w:val="0DECF1D3"/>
    <w:rsid w:val="0E6A3EA3"/>
    <w:rsid w:val="0EBBD315"/>
    <w:rsid w:val="0EE4D668"/>
    <w:rsid w:val="0F349159"/>
    <w:rsid w:val="0F7F9687"/>
    <w:rsid w:val="0F9CD163"/>
    <w:rsid w:val="0F9FACD7"/>
    <w:rsid w:val="0FBF503D"/>
    <w:rsid w:val="102AD478"/>
    <w:rsid w:val="10682DF1"/>
    <w:rsid w:val="107ED764"/>
    <w:rsid w:val="10F825CA"/>
    <w:rsid w:val="11137AA0"/>
    <w:rsid w:val="11AC6160"/>
    <w:rsid w:val="11E43599"/>
    <w:rsid w:val="12126661"/>
    <w:rsid w:val="1227A723"/>
    <w:rsid w:val="12D119AC"/>
    <w:rsid w:val="133521FF"/>
    <w:rsid w:val="137CB9C2"/>
    <w:rsid w:val="1486937B"/>
    <w:rsid w:val="14F03BBA"/>
    <w:rsid w:val="1608752F"/>
    <w:rsid w:val="16DB826A"/>
    <w:rsid w:val="178D8E8C"/>
    <w:rsid w:val="17B88913"/>
    <w:rsid w:val="1816ED41"/>
    <w:rsid w:val="1864E5EE"/>
    <w:rsid w:val="193174AA"/>
    <w:rsid w:val="19A001FD"/>
    <w:rsid w:val="19E3B7FE"/>
    <w:rsid w:val="1A025FF0"/>
    <w:rsid w:val="1A4A2787"/>
    <w:rsid w:val="1A7A2678"/>
    <w:rsid w:val="1A8B1556"/>
    <w:rsid w:val="1AD1B027"/>
    <w:rsid w:val="1ADAB709"/>
    <w:rsid w:val="1ADAE0F3"/>
    <w:rsid w:val="1B13ECCD"/>
    <w:rsid w:val="1B4ED6C7"/>
    <w:rsid w:val="1C2F24E9"/>
    <w:rsid w:val="1E48FE87"/>
    <w:rsid w:val="1E5DF5D6"/>
    <w:rsid w:val="1E6AB81D"/>
    <w:rsid w:val="1ED3705A"/>
    <w:rsid w:val="1EF6FA62"/>
    <w:rsid w:val="1F515A7C"/>
    <w:rsid w:val="20D19729"/>
    <w:rsid w:val="21E0A442"/>
    <w:rsid w:val="22257E58"/>
    <w:rsid w:val="224993B9"/>
    <w:rsid w:val="230210EB"/>
    <w:rsid w:val="23653029"/>
    <w:rsid w:val="23CE61CF"/>
    <w:rsid w:val="23FAFCA4"/>
    <w:rsid w:val="241222FF"/>
    <w:rsid w:val="245D8BDB"/>
    <w:rsid w:val="24B3E27E"/>
    <w:rsid w:val="265AB8A9"/>
    <w:rsid w:val="2675C73F"/>
    <w:rsid w:val="268C5317"/>
    <w:rsid w:val="26CB560E"/>
    <w:rsid w:val="2753DA5D"/>
    <w:rsid w:val="2775294B"/>
    <w:rsid w:val="27AA6AD2"/>
    <w:rsid w:val="27C6D0E6"/>
    <w:rsid w:val="27DC6DC8"/>
    <w:rsid w:val="27E4E87D"/>
    <w:rsid w:val="28518924"/>
    <w:rsid w:val="28ABA244"/>
    <w:rsid w:val="293F7B97"/>
    <w:rsid w:val="294EDF60"/>
    <w:rsid w:val="29F1DD02"/>
    <w:rsid w:val="2AD0E97D"/>
    <w:rsid w:val="2AF8E1F1"/>
    <w:rsid w:val="2B76D03D"/>
    <w:rsid w:val="2C4FC587"/>
    <w:rsid w:val="2CCAF544"/>
    <w:rsid w:val="2D1CCCA8"/>
    <w:rsid w:val="2D468896"/>
    <w:rsid w:val="2D6648A4"/>
    <w:rsid w:val="2D8D3448"/>
    <w:rsid w:val="2E4516F5"/>
    <w:rsid w:val="2E48F2CF"/>
    <w:rsid w:val="2E499EE1"/>
    <w:rsid w:val="2EA80449"/>
    <w:rsid w:val="2F830975"/>
    <w:rsid w:val="30F00CC8"/>
    <w:rsid w:val="31561004"/>
    <w:rsid w:val="315B6EAE"/>
    <w:rsid w:val="31A8BBAA"/>
    <w:rsid w:val="32A03F9C"/>
    <w:rsid w:val="33107385"/>
    <w:rsid w:val="3329B2B0"/>
    <w:rsid w:val="333BA34E"/>
    <w:rsid w:val="3341CD14"/>
    <w:rsid w:val="33B8E3BD"/>
    <w:rsid w:val="348B15AF"/>
    <w:rsid w:val="34A3C0DF"/>
    <w:rsid w:val="34FE64F4"/>
    <w:rsid w:val="3573A477"/>
    <w:rsid w:val="35CC6757"/>
    <w:rsid w:val="365067F4"/>
    <w:rsid w:val="36676377"/>
    <w:rsid w:val="36BA95DC"/>
    <w:rsid w:val="36E9EB23"/>
    <w:rsid w:val="3709C20B"/>
    <w:rsid w:val="38600522"/>
    <w:rsid w:val="38737003"/>
    <w:rsid w:val="38B208AB"/>
    <w:rsid w:val="39B6B826"/>
    <w:rsid w:val="3A4D191C"/>
    <w:rsid w:val="3B1E1C63"/>
    <w:rsid w:val="3B34C7C6"/>
    <w:rsid w:val="3B8A10CA"/>
    <w:rsid w:val="3C0E1B40"/>
    <w:rsid w:val="3C212A50"/>
    <w:rsid w:val="3C2F2759"/>
    <w:rsid w:val="3CA0EE20"/>
    <w:rsid w:val="3EE8DF1E"/>
    <w:rsid w:val="3F0A9CD5"/>
    <w:rsid w:val="3F63D79E"/>
    <w:rsid w:val="3FF5D126"/>
    <w:rsid w:val="4025C528"/>
    <w:rsid w:val="410C1277"/>
    <w:rsid w:val="4137A745"/>
    <w:rsid w:val="413DD6A1"/>
    <w:rsid w:val="4180B95B"/>
    <w:rsid w:val="41E1A555"/>
    <w:rsid w:val="4227A0E0"/>
    <w:rsid w:val="422D72D4"/>
    <w:rsid w:val="427E4AF4"/>
    <w:rsid w:val="42DE3375"/>
    <w:rsid w:val="4351DB33"/>
    <w:rsid w:val="43A2CA92"/>
    <w:rsid w:val="43E7D909"/>
    <w:rsid w:val="440651F5"/>
    <w:rsid w:val="447DEF28"/>
    <w:rsid w:val="452C5380"/>
    <w:rsid w:val="45B034CE"/>
    <w:rsid w:val="45B10263"/>
    <w:rsid w:val="46786B13"/>
    <w:rsid w:val="469AD524"/>
    <w:rsid w:val="46B956E3"/>
    <w:rsid w:val="472BBDFB"/>
    <w:rsid w:val="47C56D01"/>
    <w:rsid w:val="482FBC5A"/>
    <w:rsid w:val="484CA4E6"/>
    <w:rsid w:val="486CE90A"/>
    <w:rsid w:val="49B29D85"/>
    <w:rsid w:val="49E7FD6E"/>
    <w:rsid w:val="4A1517DC"/>
    <w:rsid w:val="4A4AE8B1"/>
    <w:rsid w:val="4A9FEF8C"/>
    <w:rsid w:val="4BE0E615"/>
    <w:rsid w:val="4BEF589B"/>
    <w:rsid w:val="4C8E7CC1"/>
    <w:rsid w:val="4C93D906"/>
    <w:rsid w:val="4D150BE6"/>
    <w:rsid w:val="4D1FED9C"/>
    <w:rsid w:val="4D7EAE0B"/>
    <w:rsid w:val="4D936A27"/>
    <w:rsid w:val="4ED409B7"/>
    <w:rsid w:val="4FE6FA4B"/>
    <w:rsid w:val="4FFFF142"/>
    <w:rsid w:val="50B29712"/>
    <w:rsid w:val="51262358"/>
    <w:rsid w:val="51F33A7B"/>
    <w:rsid w:val="521FA309"/>
    <w:rsid w:val="52220DFD"/>
    <w:rsid w:val="524D8275"/>
    <w:rsid w:val="535D10A4"/>
    <w:rsid w:val="53EB93E7"/>
    <w:rsid w:val="5407B3AD"/>
    <w:rsid w:val="543B0071"/>
    <w:rsid w:val="54C0CD62"/>
    <w:rsid w:val="55E45D54"/>
    <w:rsid w:val="5684D6C2"/>
    <w:rsid w:val="57076248"/>
    <w:rsid w:val="579F3BF3"/>
    <w:rsid w:val="57FB392A"/>
    <w:rsid w:val="58694250"/>
    <w:rsid w:val="58C2CC67"/>
    <w:rsid w:val="58CB115F"/>
    <w:rsid w:val="58CFACD1"/>
    <w:rsid w:val="58D39870"/>
    <w:rsid w:val="58E06A66"/>
    <w:rsid w:val="58EDC4FF"/>
    <w:rsid w:val="595B280F"/>
    <w:rsid w:val="597510B5"/>
    <w:rsid w:val="59FBAC90"/>
    <w:rsid w:val="5A4E5B7A"/>
    <w:rsid w:val="5BF79F52"/>
    <w:rsid w:val="5C857295"/>
    <w:rsid w:val="5CC9D2BE"/>
    <w:rsid w:val="5CEE4623"/>
    <w:rsid w:val="5D32D3E7"/>
    <w:rsid w:val="5D9331AD"/>
    <w:rsid w:val="5DC1E5A4"/>
    <w:rsid w:val="5EB32838"/>
    <w:rsid w:val="5F1A9038"/>
    <w:rsid w:val="5FA4B57E"/>
    <w:rsid w:val="6011CEBB"/>
    <w:rsid w:val="60B59F76"/>
    <w:rsid w:val="60E1DFB1"/>
    <w:rsid w:val="62287A84"/>
    <w:rsid w:val="6342BB4E"/>
    <w:rsid w:val="63A0EE6C"/>
    <w:rsid w:val="64D6766C"/>
    <w:rsid w:val="65017B55"/>
    <w:rsid w:val="65D9BAEC"/>
    <w:rsid w:val="66B82FC9"/>
    <w:rsid w:val="678C5B67"/>
    <w:rsid w:val="678D2ADF"/>
    <w:rsid w:val="67A5C4A0"/>
    <w:rsid w:val="67B9A1C5"/>
    <w:rsid w:val="67FA2D0C"/>
    <w:rsid w:val="682E7B72"/>
    <w:rsid w:val="68498878"/>
    <w:rsid w:val="68A14923"/>
    <w:rsid w:val="68E48DB4"/>
    <w:rsid w:val="690C1B6D"/>
    <w:rsid w:val="693742D4"/>
    <w:rsid w:val="695666E2"/>
    <w:rsid w:val="6AD1BA13"/>
    <w:rsid w:val="6AD72447"/>
    <w:rsid w:val="6BE74163"/>
    <w:rsid w:val="6C37CF55"/>
    <w:rsid w:val="6CA23E43"/>
    <w:rsid w:val="6D37187F"/>
    <w:rsid w:val="6D62FF3A"/>
    <w:rsid w:val="6E7E7A36"/>
    <w:rsid w:val="6F82E135"/>
    <w:rsid w:val="6FF487F3"/>
    <w:rsid w:val="71713D95"/>
    <w:rsid w:val="718FA7DE"/>
    <w:rsid w:val="71E9949A"/>
    <w:rsid w:val="71F04718"/>
    <w:rsid w:val="72D48B2B"/>
    <w:rsid w:val="735D8206"/>
    <w:rsid w:val="738063FD"/>
    <w:rsid w:val="73882B04"/>
    <w:rsid w:val="7391748C"/>
    <w:rsid w:val="73E781D0"/>
    <w:rsid w:val="74092821"/>
    <w:rsid w:val="74115AB3"/>
    <w:rsid w:val="74B4654D"/>
    <w:rsid w:val="75851CA0"/>
    <w:rsid w:val="75916B18"/>
    <w:rsid w:val="75CC5CC6"/>
    <w:rsid w:val="75DDFD0B"/>
    <w:rsid w:val="75F8936D"/>
    <w:rsid w:val="768345A6"/>
    <w:rsid w:val="76A313E2"/>
    <w:rsid w:val="76E8B19E"/>
    <w:rsid w:val="771F995D"/>
    <w:rsid w:val="7721DD15"/>
    <w:rsid w:val="77635560"/>
    <w:rsid w:val="79A38D37"/>
    <w:rsid w:val="7AA81A7D"/>
    <w:rsid w:val="7B90177C"/>
    <w:rsid w:val="7C321454"/>
    <w:rsid w:val="7C793856"/>
    <w:rsid w:val="7C8048CB"/>
    <w:rsid w:val="7CAA13D8"/>
    <w:rsid w:val="7E19082C"/>
    <w:rsid w:val="7EB70D71"/>
    <w:rsid w:val="7F056C59"/>
    <w:rsid w:val="7FBD7E1B"/>
    <w:rsid w:val="7FDC86FC"/>
    <w:rsid w:val="7FE7FB9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link w:val="ReferenceChar"/>
    <w:rsid w:val="00AE7500"/>
    <w:pPr>
      <w:numPr>
        <w:numId w:val="2"/>
      </w:numPr>
      <w:ind w:left="72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0F5A81"/>
    <w:rPr>
      <w:color w:val="666666"/>
    </w:rPr>
  </w:style>
  <w:style w:type="paragraph" w:styleId="BodyText">
    <w:name w:val="Body Text"/>
    <w:basedOn w:val="Normal"/>
    <w:link w:val="BodyTextChar"/>
    <w:rsid w:val="007A1AC9"/>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7A1AC9"/>
    <w:rPr>
      <w:rFonts w:eastAsia="SimSun"/>
      <w:spacing w:val="-1"/>
      <w:lang w:val="x-none" w:eastAsia="x-none"/>
    </w:rPr>
  </w:style>
  <w:style w:type="paragraph" w:styleId="Caption">
    <w:name w:val="caption"/>
    <w:basedOn w:val="Normal"/>
    <w:next w:val="Normal"/>
    <w:unhideWhenUsed/>
    <w:qFormat/>
    <w:rsid w:val="00697BE3"/>
    <w:pPr>
      <w:spacing w:after="200"/>
    </w:pPr>
    <w:rPr>
      <w:i/>
      <w:iCs/>
      <w:color w:val="1F497D" w:themeColor="text2"/>
      <w:sz w:val="18"/>
      <w:szCs w:val="18"/>
    </w:rPr>
  </w:style>
  <w:style w:type="paragraph" w:customStyle="1" w:styleId="EndNoteBibliographyTitle">
    <w:name w:val="EndNote Bibliography Title"/>
    <w:basedOn w:val="Normal"/>
    <w:link w:val="EndNoteBibliographyTitleChar"/>
    <w:rsid w:val="00F34398"/>
    <w:pPr>
      <w:jc w:val="center"/>
    </w:pPr>
    <w:rPr>
      <w:noProof/>
      <w:sz w:val="20"/>
    </w:rPr>
  </w:style>
  <w:style w:type="character" w:customStyle="1" w:styleId="ParagraphChar">
    <w:name w:val="Paragraph Char"/>
    <w:basedOn w:val="DefaultParagraphFont"/>
    <w:link w:val="Paragraph"/>
    <w:rsid w:val="00F34398"/>
    <w:rPr>
      <w:lang w:val="en-US" w:eastAsia="en-US"/>
    </w:rPr>
  </w:style>
  <w:style w:type="character" w:customStyle="1" w:styleId="ReferenceChar">
    <w:name w:val="Reference Char"/>
    <w:basedOn w:val="ParagraphChar"/>
    <w:link w:val="Reference"/>
    <w:rsid w:val="00F34398"/>
    <w:rPr>
      <w:lang w:val="en-US" w:eastAsia="en-US"/>
    </w:rPr>
  </w:style>
  <w:style w:type="character" w:customStyle="1" w:styleId="EndNoteBibliographyTitleChar">
    <w:name w:val="EndNote Bibliography Title Char"/>
    <w:basedOn w:val="ReferenceChar"/>
    <w:link w:val="EndNoteBibliographyTitle"/>
    <w:rsid w:val="00F34398"/>
    <w:rPr>
      <w:noProof/>
      <w:lang w:val="en-US" w:eastAsia="en-US"/>
    </w:rPr>
  </w:style>
  <w:style w:type="paragraph" w:customStyle="1" w:styleId="EndNoteBibliography">
    <w:name w:val="EndNote Bibliography"/>
    <w:basedOn w:val="Normal"/>
    <w:link w:val="EndNoteBibliographyChar"/>
    <w:rsid w:val="00F34398"/>
    <w:pPr>
      <w:jc w:val="both"/>
    </w:pPr>
    <w:rPr>
      <w:noProof/>
      <w:sz w:val="20"/>
    </w:rPr>
  </w:style>
  <w:style w:type="character" w:customStyle="1" w:styleId="EndNoteBibliographyChar">
    <w:name w:val="EndNote Bibliography Char"/>
    <w:basedOn w:val="ReferenceChar"/>
    <w:link w:val="EndNoteBibliography"/>
    <w:rsid w:val="00F34398"/>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95874">
      <w:bodyDiv w:val="1"/>
      <w:marLeft w:val="0"/>
      <w:marRight w:val="0"/>
      <w:marTop w:val="0"/>
      <w:marBottom w:val="0"/>
      <w:divBdr>
        <w:top w:val="none" w:sz="0" w:space="0" w:color="auto"/>
        <w:left w:val="none" w:sz="0" w:space="0" w:color="auto"/>
        <w:bottom w:val="none" w:sz="0" w:space="0" w:color="auto"/>
        <w:right w:val="none" w:sz="0" w:space="0" w:color="auto"/>
      </w:divBdr>
    </w:div>
    <w:div w:id="69352593">
      <w:bodyDiv w:val="1"/>
      <w:marLeft w:val="0"/>
      <w:marRight w:val="0"/>
      <w:marTop w:val="0"/>
      <w:marBottom w:val="0"/>
      <w:divBdr>
        <w:top w:val="none" w:sz="0" w:space="0" w:color="auto"/>
        <w:left w:val="none" w:sz="0" w:space="0" w:color="auto"/>
        <w:bottom w:val="none" w:sz="0" w:space="0" w:color="auto"/>
        <w:right w:val="none" w:sz="0" w:space="0" w:color="auto"/>
      </w:divBdr>
    </w:div>
    <w:div w:id="153449326">
      <w:bodyDiv w:val="1"/>
      <w:marLeft w:val="0"/>
      <w:marRight w:val="0"/>
      <w:marTop w:val="0"/>
      <w:marBottom w:val="0"/>
      <w:divBdr>
        <w:top w:val="none" w:sz="0" w:space="0" w:color="auto"/>
        <w:left w:val="none" w:sz="0" w:space="0" w:color="auto"/>
        <w:bottom w:val="none" w:sz="0" w:space="0" w:color="auto"/>
        <w:right w:val="none" w:sz="0" w:space="0" w:color="auto"/>
      </w:divBdr>
    </w:div>
    <w:div w:id="154103551">
      <w:bodyDiv w:val="1"/>
      <w:marLeft w:val="0"/>
      <w:marRight w:val="0"/>
      <w:marTop w:val="0"/>
      <w:marBottom w:val="0"/>
      <w:divBdr>
        <w:top w:val="none" w:sz="0" w:space="0" w:color="auto"/>
        <w:left w:val="none" w:sz="0" w:space="0" w:color="auto"/>
        <w:bottom w:val="none" w:sz="0" w:space="0" w:color="auto"/>
        <w:right w:val="none" w:sz="0" w:space="0" w:color="auto"/>
      </w:divBdr>
    </w:div>
    <w:div w:id="205069885">
      <w:bodyDiv w:val="1"/>
      <w:marLeft w:val="0"/>
      <w:marRight w:val="0"/>
      <w:marTop w:val="0"/>
      <w:marBottom w:val="0"/>
      <w:divBdr>
        <w:top w:val="none" w:sz="0" w:space="0" w:color="auto"/>
        <w:left w:val="none" w:sz="0" w:space="0" w:color="auto"/>
        <w:bottom w:val="none" w:sz="0" w:space="0" w:color="auto"/>
        <w:right w:val="none" w:sz="0" w:space="0" w:color="auto"/>
      </w:divBdr>
    </w:div>
    <w:div w:id="245043187">
      <w:bodyDiv w:val="1"/>
      <w:marLeft w:val="0"/>
      <w:marRight w:val="0"/>
      <w:marTop w:val="0"/>
      <w:marBottom w:val="0"/>
      <w:divBdr>
        <w:top w:val="none" w:sz="0" w:space="0" w:color="auto"/>
        <w:left w:val="none" w:sz="0" w:space="0" w:color="auto"/>
        <w:bottom w:val="none" w:sz="0" w:space="0" w:color="auto"/>
        <w:right w:val="none" w:sz="0" w:space="0" w:color="auto"/>
      </w:divBdr>
    </w:div>
    <w:div w:id="276454784">
      <w:bodyDiv w:val="1"/>
      <w:marLeft w:val="0"/>
      <w:marRight w:val="0"/>
      <w:marTop w:val="0"/>
      <w:marBottom w:val="0"/>
      <w:divBdr>
        <w:top w:val="none" w:sz="0" w:space="0" w:color="auto"/>
        <w:left w:val="none" w:sz="0" w:space="0" w:color="auto"/>
        <w:bottom w:val="none" w:sz="0" w:space="0" w:color="auto"/>
        <w:right w:val="none" w:sz="0" w:space="0" w:color="auto"/>
      </w:divBdr>
    </w:div>
    <w:div w:id="459342443">
      <w:bodyDiv w:val="1"/>
      <w:marLeft w:val="0"/>
      <w:marRight w:val="0"/>
      <w:marTop w:val="0"/>
      <w:marBottom w:val="0"/>
      <w:divBdr>
        <w:top w:val="none" w:sz="0" w:space="0" w:color="auto"/>
        <w:left w:val="none" w:sz="0" w:space="0" w:color="auto"/>
        <w:bottom w:val="none" w:sz="0" w:space="0" w:color="auto"/>
        <w:right w:val="none" w:sz="0" w:space="0" w:color="auto"/>
      </w:divBdr>
    </w:div>
    <w:div w:id="469441510">
      <w:bodyDiv w:val="1"/>
      <w:marLeft w:val="0"/>
      <w:marRight w:val="0"/>
      <w:marTop w:val="0"/>
      <w:marBottom w:val="0"/>
      <w:divBdr>
        <w:top w:val="none" w:sz="0" w:space="0" w:color="auto"/>
        <w:left w:val="none" w:sz="0" w:space="0" w:color="auto"/>
        <w:bottom w:val="none" w:sz="0" w:space="0" w:color="auto"/>
        <w:right w:val="none" w:sz="0" w:space="0" w:color="auto"/>
      </w:divBdr>
    </w:div>
    <w:div w:id="476534833">
      <w:bodyDiv w:val="1"/>
      <w:marLeft w:val="0"/>
      <w:marRight w:val="0"/>
      <w:marTop w:val="0"/>
      <w:marBottom w:val="0"/>
      <w:divBdr>
        <w:top w:val="none" w:sz="0" w:space="0" w:color="auto"/>
        <w:left w:val="none" w:sz="0" w:space="0" w:color="auto"/>
        <w:bottom w:val="none" w:sz="0" w:space="0" w:color="auto"/>
        <w:right w:val="none" w:sz="0" w:space="0" w:color="auto"/>
      </w:divBdr>
    </w:div>
    <w:div w:id="480149059">
      <w:bodyDiv w:val="1"/>
      <w:marLeft w:val="0"/>
      <w:marRight w:val="0"/>
      <w:marTop w:val="0"/>
      <w:marBottom w:val="0"/>
      <w:divBdr>
        <w:top w:val="none" w:sz="0" w:space="0" w:color="auto"/>
        <w:left w:val="none" w:sz="0" w:space="0" w:color="auto"/>
        <w:bottom w:val="none" w:sz="0" w:space="0" w:color="auto"/>
        <w:right w:val="none" w:sz="0" w:space="0" w:color="auto"/>
      </w:divBdr>
    </w:div>
    <w:div w:id="499931930">
      <w:bodyDiv w:val="1"/>
      <w:marLeft w:val="0"/>
      <w:marRight w:val="0"/>
      <w:marTop w:val="0"/>
      <w:marBottom w:val="0"/>
      <w:divBdr>
        <w:top w:val="none" w:sz="0" w:space="0" w:color="auto"/>
        <w:left w:val="none" w:sz="0" w:space="0" w:color="auto"/>
        <w:bottom w:val="none" w:sz="0" w:space="0" w:color="auto"/>
        <w:right w:val="none" w:sz="0" w:space="0" w:color="auto"/>
      </w:divBdr>
    </w:div>
    <w:div w:id="692993658">
      <w:bodyDiv w:val="1"/>
      <w:marLeft w:val="0"/>
      <w:marRight w:val="0"/>
      <w:marTop w:val="0"/>
      <w:marBottom w:val="0"/>
      <w:divBdr>
        <w:top w:val="none" w:sz="0" w:space="0" w:color="auto"/>
        <w:left w:val="none" w:sz="0" w:space="0" w:color="auto"/>
        <w:bottom w:val="none" w:sz="0" w:space="0" w:color="auto"/>
        <w:right w:val="none" w:sz="0" w:space="0" w:color="auto"/>
      </w:divBdr>
    </w:div>
    <w:div w:id="696735311">
      <w:bodyDiv w:val="1"/>
      <w:marLeft w:val="0"/>
      <w:marRight w:val="0"/>
      <w:marTop w:val="0"/>
      <w:marBottom w:val="0"/>
      <w:divBdr>
        <w:top w:val="none" w:sz="0" w:space="0" w:color="auto"/>
        <w:left w:val="none" w:sz="0" w:space="0" w:color="auto"/>
        <w:bottom w:val="none" w:sz="0" w:space="0" w:color="auto"/>
        <w:right w:val="none" w:sz="0" w:space="0" w:color="auto"/>
      </w:divBdr>
    </w:div>
    <w:div w:id="1078554389">
      <w:bodyDiv w:val="1"/>
      <w:marLeft w:val="0"/>
      <w:marRight w:val="0"/>
      <w:marTop w:val="0"/>
      <w:marBottom w:val="0"/>
      <w:divBdr>
        <w:top w:val="none" w:sz="0" w:space="0" w:color="auto"/>
        <w:left w:val="none" w:sz="0" w:space="0" w:color="auto"/>
        <w:bottom w:val="none" w:sz="0" w:space="0" w:color="auto"/>
        <w:right w:val="none" w:sz="0" w:space="0" w:color="auto"/>
      </w:divBdr>
    </w:div>
    <w:div w:id="1156723773">
      <w:bodyDiv w:val="1"/>
      <w:marLeft w:val="0"/>
      <w:marRight w:val="0"/>
      <w:marTop w:val="0"/>
      <w:marBottom w:val="0"/>
      <w:divBdr>
        <w:top w:val="none" w:sz="0" w:space="0" w:color="auto"/>
        <w:left w:val="none" w:sz="0" w:space="0" w:color="auto"/>
        <w:bottom w:val="none" w:sz="0" w:space="0" w:color="auto"/>
        <w:right w:val="none" w:sz="0" w:space="0" w:color="auto"/>
      </w:divBdr>
    </w:div>
    <w:div w:id="120147993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3969716">
      <w:bodyDiv w:val="1"/>
      <w:marLeft w:val="0"/>
      <w:marRight w:val="0"/>
      <w:marTop w:val="0"/>
      <w:marBottom w:val="0"/>
      <w:divBdr>
        <w:top w:val="none" w:sz="0" w:space="0" w:color="auto"/>
        <w:left w:val="none" w:sz="0" w:space="0" w:color="auto"/>
        <w:bottom w:val="none" w:sz="0" w:space="0" w:color="auto"/>
        <w:right w:val="none" w:sz="0" w:space="0" w:color="auto"/>
      </w:divBdr>
    </w:div>
    <w:div w:id="1402096602">
      <w:bodyDiv w:val="1"/>
      <w:marLeft w:val="0"/>
      <w:marRight w:val="0"/>
      <w:marTop w:val="0"/>
      <w:marBottom w:val="0"/>
      <w:divBdr>
        <w:top w:val="none" w:sz="0" w:space="0" w:color="auto"/>
        <w:left w:val="none" w:sz="0" w:space="0" w:color="auto"/>
        <w:bottom w:val="none" w:sz="0" w:space="0" w:color="auto"/>
        <w:right w:val="none" w:sz="0" w:space="0" w:color="auto"/>
      </w:divBdr>
    </w:div>
    <w:div w:id="1476794117">
      <w:bodyDiv w:val="1"/>
      <w:marLeft w:val="0"/>
      <w:marRight w:val="0"/>
      <w:marTop w:val="0"/>
      <w:marBottom w:val="0"/>
      <w:divBdr>
        <w:top w:val="none" w:sz="0" w:space="0" w:color="auto"/>
        <w:left w:val="none" w:sz="0" w:space="0" w:color="auto"/>
        <w:bottom w:val="none" w:sz="0" w:space="0" w:color="auto"/>
        <w:right w:val="none" w:sz="0" w:space="0" w:color="auto"/>
      </w:divBdr>
    </w:div>
    <w:div w:id="1539471056">
      <w:bodyDiv w:val="1"/>
      <w:marLeft w:val="0"/>
      <w:marRight w:val="0"/>
      <w:marTop w:val="0"/>
      <w:marBottom w:val="0"/>
      <w:divBdr>
        <w:top w:val="none" w:sz="0" w:space="0" w:color="auto"/>
        <w:left w:val="none" w:sz="0" w:space="0" w:color="auto"/>
        <w:bottom w:val="none" w:sz="0" w:space="0" w:color="auto"/>
        <w:right w:val="none" w:sz="0" w:space="0" w:color="auto"/>
      </w:divBdr>
    </w:div>
    <w:div w:id="1582447175">
      <w:bodyDiv w:val="1"/>
      <w:marLeft w:val="0"/>
      <w:marRight w:val="0"/>
      <w:marTop w:val="0"/>
      <w:marBottom w:val="0"/>
      <w:divBdr>
        <w:top w:val="none" w:sz="0" w:space="0" w:color="auto"/>
        <w:left w:val="none" w:sz="0" w:space="0" w:color="auto"/>
        <w:bottom w:val="none" w:sz="0" w:space="0" w:color="auto"/>
        <w:right w:val="none" w:sz="0" w:space="0" w:color="auto"/>
      </w:divBdr>
    </w:div>
    <w:div w:id="1655641618">
      <w:bodyDiv w:val="1"/>
      <w:marLeft w:val="0"/>
      <w:marRight w:val="0"/>
      <w:marTop w:val="0"/>
      <w:marBottom w:val="0"/>
      <w:divBdr>
        <w:top w:val="none" w:sz="0" w:space="0" w:color="auto"/>
        <w:left w:val="none" w:sz="0" w:space="0" w:color="auto"/>
        <w:bottom w:val="none" w:sz="0" w:space="0" w:color="auto"/>
        <w:right w:val="none" w:sz="0" w:space="0" w:color="auto"/>
      </w:divBdr>
    </w:div>
    <w:div w:id="172243689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4618150">
      <w:bodyDiv w:val="1"/>
      <w:marLeft w:val="0"/>
      <w:marRight w:val="0"/>
      <w:marTop w:val="0"/>
      <w:marBottom w:val="0"/>
      <w:divBdr>
        <w:top w:val="none" w:sz="0" w:space="0" w:color="auto"/>
        <w:left w:val="none" w:sz="0" w:space="0" w:color="auto"/>
        <w:bottom w:val="none" w:sz="0" w:space="0" w:color="auto"/>
        <w:right w:val="none" w:sz="0" w:space="0" w:color="auto"/>
      </w:divBdr>
    </w:div>
    <w:div w:id="1749424036">
      <w:bodyDiv w:val="1"/>
      <w:marLeft w:val="0"/>
      <w:marRight w:val="0"/>
      <w:marTop w:val="0"/>
      <w:marBottom w:val="0"/>
      <w:divBdr>
        <w:top w:val="none" w:sz="0" w:space="0" w:color="auto"/>
        <w:left w:val="none" w:sz="0" w:space="0" w:color="auto"/>
        <w:bottom w:val="none" w:sz="0" w:space="0" w:color="auto"/>
        <w:right w:val="none" w:sz="0" w:space="0" w:color="auto"/>
      </w:divBdr>
    </w:div>
    <w:div w:id="1763914482">
      <w:bodyDiv w:val="1"/>
      <w:marLeft w:val="0"/>
      <w:marRight w:val="0"/>
      <w:marTop w:val="0"/>
      <w:marBottom w:val="0"/>
      <w:divBdr>
        <w:top w:val="none" w:sz="0" w:space="0" w:color="auto"/>
        <w:left w:val="none" w:sz="0" w:space="0" w:color="auto"/>
        <w:bottom w:val="none" w:sz="0" w:space="0" w:color="auto"/>
        <w:right w:val="none" w:sz="0" w:space="0" w:color="auto"/>
      </w:divBdr>
    </w:div>
    <w:div w:id="1781602949">
      <w:bodyDiv w:val="1"/>
      <w:marLeft w:val="0"/>
      <w:marRight w:val="0"/>
      <w:marTop w:val="0"/>
      <w:marBottom w:val="0"/>
      <w:divBdr>
        <w:top w:val="none" w:sz="0" w:space="0" w:color="auto"/>
        <w:left w:val="none" w:sz="0" w:space="0" w:color="auto"/>
        <w:bottom w:val="none" w:sz="0" w:space="0" w:color="auto"/>
        <w:right w:val="none" w:sz="0" w:space="0" w:color="auto"/>
      </w:divBdr>
    </w:div>
    <w:div w:id="1831824367">
      <w:bodyDiv w:val="1"/>
      <w:marLeft w:val="0"/>
      <w:marRight w:val="0"/>
      <w:marTop w:val="0"/>
      <w:marBottom w:val="0"/>
      <w:divBdr>
        <w:top w:val="none" w:sz="0" w:space="0" w:color="auto"/>
        <w:left w:val="none" w:sz="0" w:space="0" w:color="auto"/>
        <w:bottom w:val="none" w:sz="0" w:space="0" w:color="auto"/>
        <w:right w:val="none" w:sz="0" w:space="0" w:color="auto"/>
      </w:divBdr>
    </w:div>
    <w:div w:id="1855922645">
      <w:bodyDiv w:val="1"/>
      <w:marLeft w:val="0"/>
      <w:marRight w:val="0"/>
      <w:marTop w:val="0"/>
      <w:marBottom w:val="0"/>
      <w:divBdr>
        <w:top w:val="none" w:sz="0" w:space="0" w:color="auto"/>
        <w:left w:val="none" w:sz="0" w:space="0" w:color="auto"/>
        <w:bottom w:val="none" w:sz="0" w:space="0" w:color="auto"/>
        <w:right w:val="none" w:sz="0" w:space="0" w:color="auto"/>
      </w:divBdr>
    </w:div>
    <w:div w:id="2025665526">
      <w:bodyDiv w:val="1"/>
      <w:marLeft w:val="0"/>
      <w:marRight w:val="0"/>
      <w:marTop w:val="0"/>
      <w:marBottom w:val="0"/>
      <w:divBdr>
        <w:top w:val="none" w:sz="0" w:space="0" w:color="auto"/>
        <w:left w:val="none" w:sz="0" w:space="0" w:color="auto"/>
        <w:bottom w:val="none" w:sz="0" w:space="0" w:color="auto"/>
        <w:right w:val="none" w:sz="0" w:space="0" w:color="auto"/>
      </w:divBdr>
    </w:div>
    <w:div w:id="2041860079">
      <w:bodyDiv w:val="1"/>
      <w:marLeft w:val="0"/>
      <w:marRight w:val="0"/>
      <w:marTop w:val="0"/>
      <w:marBottom w:val="0"/>
      <w:divBdr>
        <w:top w:val="none" w:sz="0" w:space="0" w:color="auto"/>
        <w:left w:val="none" w:sz="0" w:space="0" w:color="auto"/>
        <w:bottom w:val="none" w:sz="0" w:space="0" w:color="auto"/>
        <w:right w:val="none" w:sz="0" w:space="0" w:color="auto"/>
      </w:divBdr>
    </w:div>
    <w:div w:id="2060399345">
      <w:bodyDiv w:val="1"/>
      <w:marLeft w:val="0"/>
      <w:marRight w:val="0"/>
      <w:marTop w:val="0"/>
      <w:marBottom w:val="0"/>
      <w:divBdr>
        <w:top w:val="none" w:sz="0" w:space="0" w:color="auto"/>
        <w:left w:val="none" w:sz="0" w:space="0" w:color="auto"/>
        <w:bottom w:val="none" w:sz="0" w:space="0" w:color="auto"/>
        <w:right w:val="none" w:sz="0" w:space="0" w:color="auto"/>
      </w:divBdr>
    </w:div>
    <w:div w:id="207002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k9778516@gmail.com" TargetMode="External"/><Relationship Id="rId18" Type="http://schemas.openxmlformats.org/officeDocument/2006/relationships/customXml" Target="ink/ink1.xml"/><Relationship Id="rId26"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auravkumarbharti7@gmail.com" TargetMode="External"/><Relationship Id="rId17" Type="http://schemas.openxmlformats.org/officeDocument/2006/relationships/image" Target="media/image2.png"/><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rchanayadav.ay@gmail.com" TargetMode="Externa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mailto:angelaa@sunway.edu.my" TargetMode="External"/><Relationship Id="rId23" Type="http://schemas.openxmlformats.org/officeDocument/2006/relationships/image" Target="media/image4.png"/><Relationship Id="rId28" Type="http://schemas.openxmlformats.org/officeDocument/2006/relationships/image" Target="media/image8.png"/><Relationship Id="rId10" Type="http://schemas.openxmlformats.org/officeDocument/2006/relationships/hyperlink" Target="mailto:ibrarjahan.ec@gmail.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neo.mai@mmu.edu.my" TargetMode="External"/><Relationship Id="rId14" Type="http://schemas.openxmlformats.org/officeDocument/2006/relationships/hyperlink" Target="mailto:shreeshajb@gmail.com" TargetMode="External"/><Relationship Id="rId27" Type="http://schemas.openxmlformats.org/officeDocument/2006/relationships/image" Target="media/image7.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4-20T10:41:33.035"/>
    </inkml:context>
    <inkml:brush xml:id="br0">
      <inkml:brushProperty name="width" value="0.035" units="cm"/>
      <inkml:brushProperty name="height" value="0.035" units="cm"/>
    </inkml:brush>
  </inkml:definitions>
  <inkml:trace contextRef="#ctx0" brushRef="#br0">0 1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96</TotalTime>
  <Pages>6</Pages>
  <Words>3275</Words>
  <Characters>18670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21902</CharactersWithSpaces>
  <SharedDoc>false</SharedDoc>
  <HLinks>
    <vt:vector size="24" baseType="variant">
      <vt:variant>
        <vt:i4>1572878</vt:i4>
      </vt:variant>
      <vt:variant>
        <vt:i4>9</vt:i4>
      </vt:variant>
      <vt:variant>
        <vt:i4>0</vt:i4>
      </vt:variant>
      <vt:variant>
        <vt:i4>5</vt:i4>
      </vt:variant>
      <vt:variant>
        <vt:lpwstr>https://doi.org/10.3390/cryst12091213</vt:lpwstr>
      </vt:variant>
      <vt:variant>
        <vt:lpwstr/>
      </vt:variant>
      <vt:variant>
        <vt:i4>65598</vt:i4>
      </vt:variant>
      <vt:variant>
        <vt:i4>6</vt:i4>
      </vt:variant>
      <vt:variant>
        <vt:i4>0</vt:i4>
      </vt:variant>
      <vt:variant>
        <vt:i4>5</vt:i4>
      </vt:variant>
      <vt:variant>
        <vt:lpwstr>mailto:shreeshajb@gmail.com</vt:lpwstr>
      </vt:variant>
      <vt:variant>
        <vt:lpwstr/>
      </vt:variant>
      <vt:variant>
        <vt:i4>7864346</vt:i4>
      </vt:variant>
      <vt:variant>
        <vt:i4>3</vt:i4>
      </vt:variant>
      <vt:variant>
        <vt:i4>0</vt:i4>
      </vt:variant>
      <vt:variant>
        <vt:i4>5</vt:i4>
      </vt:variant>
      <vt:variant>
        <vt:lpwstr>mailto:sk9778516@gmail.com</vt:lpwstr>
      </vt:variant>
      <vt:variant>
        <vt:lpwstr/>
      </vt:variant>
      <vt:variant>
        <vt:i4>3276829</vt:i4>
      </vt:variant>
      <vt:variant>
        <vt:i4>0</vt:i4>
      </vt:variant>
      <vt:variant>
        <vt:i4>0</vt:i4>
      </vt:variant>
      <vt:variant>
        <vt:i4>5</vt:i4>
      </vt:variant>
      <vt:variant>
        <vt:lpwstr>mailto:dsbhat21@gmail.com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AA</dc:creator>
  <cp:lastModifiedBy>Haw Su Cheng</cp:lastModifiedBy>
  <cp:revision>52</cp:revision>
  <cp:lastPrinted>2025-06-04T15:32:00Z</cp:lastPrinted>
  <dcterms:created xsi:type="dcterms:W3CDTF">2025-06-06T16:04:00Z</dcterms:created>
  <dcterms:modified xsi:type="dcterms:W3CDTF">2025-10-04T08:32:00Z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4064ff547be3d9b8cfd235f1da433de9895c9c2af8c9612f3c1853e91786fd34</vt:lpwstr>
  </property>
</Properties>
</file>